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8BC23" w14:textId="77777777" w:rsidR="00DD6ADC" w:rsidRPr="00DD6ADC" w:rsidRDefault="00DD6ADC" w:rsidP="00DD6ADC">
      <w:pPr>
        <w:numPr>
          <w:ilvl w:val="0"/>
          <w:numId w:val="1"/>
        </w:numPr>
        <w:spacing w:line="240" w:lineRule="auto"/>
        <w:rPr>
          <w:rFonts w:ascii="Cambria" w:hAnsi="Cambria"/>
          <w:b/>
          <w:bCs/>
          <w:i/>
          <w:iCs/>
          <w:u w:val="single"/>
        </w:rPr>
      </w:pPr>
      <w:r w:rsidRPr="00DD6ADC">
        <w:rPr>
          <w:rFonts w:ascii="Cambria" w:hAnsi="Cambria"/>
          <w:b/>
          <w:bCs/>
          <w:i/>
          <w:iCs/>
          <w:u w:val="single"/>
        </w:rPr>
        <w:t>Cum a ajuns Geomatics Integrates Services să se asocieze cu Car Top SRL pentru serviciile de înregistrare sistematică contractate de ANCPI? Aveau cele două companii relații comerciale anterioare?</w:t>
      </w:r>
    </w:p>
    <w:p w14:paraId="18E67EB5" w14:textId="77777777" w:rsidR="00DD6ADC" w:rsidRPr="00DD6ADC" w:rsidRDefault="00DD6ADC" w:rsidP="00DD6ADC">
      <w:pPr>
        <w:spacing w:line="240" w:lineRule="auto"/>
        <w:rPr>
          <w:rFonts w:ascii="Cambria" w:hAnsi="Cambria"/>
          <w:i/>
          <w:iCs/>
        </w:rPr>
      </w:pPr>
    </w:p>
    <w:p w14:paraId="5D97A01F" w14:textId="15FFF745" w:rsidR="00DD6ADC" w:rsidRPr="00DD6ADC" w:rsidRDefault="00DD6ADC" w:rsidP="00DD6ADC">
      <w:pPr>
        <w:spacing w:line="240" w:lineRule="auto"/>
        <w:rPr>
          <w:rFonts w:ascii="Cambria" w:hAnsi="Cambria"/>
        </w:rPr>
      </w:pPr>
      <w:r w:rsidRPr="00DD6ADC">
        <w:rPr>
          <w:rFonts w:ascii="Cambria" w:hAnsi="Cambria"/>
          <w:i/>
          <w:iCs/>
        </w:rPr>
        <w:t xml:space="preserve">Raspuns: </w:t>
      </w:r>
      <w:r w:rsidRPr="00DD6ADC">
        <w:rPr>
          <w:rFonts w:ascii="Cambria" w:hAnsi="Cambria"/>
        </w:rPr>
        <w:t>La momentul licitatiei, Geomatics era o companie nou infiintata si nu avea experienta solicitata prin Caietul de sarcini. Desi membrii echipei lucrasera cadastru sistematic si aveau o buna experienta, compania nu detinea lucrarile si experienta pentru calificare. In acest context, singura posibilitate de participare era asocierea cu o firma de cadastru</w:t>
      </w:r>
      <w:r w:rsidR="001A3B19">
        <w:rPr>
          <w:rFonts w:ascii="Cambria" w:hAnsi="Cambria"/>
        </w:rPr>
        <w:t xml:space="preserve"> </w:t>
      </w:r>
      <w:r w:rsidRPr="00DD6ADC">
        <w:rPr>
          <w:rFonts w:ascii="Cambria" w:hAnsi="Cambria"/>
        </w:rPr>
        <w:t xml:space="preserve">care sa detina experienta necesara. </w:t>
      </w:r>
    </w:p>
    <w:p w14:paraId="1CE6B236" w14:textId="77777777" w:rsidR="00DD6ADC" w:rsidRPr="00DD6ADC" w:rsidRDefault="00DD6ADC" w:rsidP="00DD6ADC">
      <w:pPr>
        <w:spacing w:line="240" w:lineRule="auto"/>
        <w:rPr>
          <w:rFonts w:ascii="Cambria" w:hAnsi="Cambria"/>
        </w:rPr>
      </w:pPr>
      <w:r w:rsidRPr="00DD6ADC">
        <w:rPr>
          <w:rFonts w:ascii="Cambria" w:hAnsi="Cambria"/>
        </w:rPr>
        <w:t>In plus, datorita modului de organizare, respectiv loturi cu 6 UAT-uri/judet, era de dorit ca sarcina realizarii obiectului licitatiei sa fie impartita.</w:t>
      </w:r>
    </w:p>
    <w:p w14:paraId="594F7923" w14:textId="5A1C660D" w:rsidR="00DD6ADC" w:rsidRPr="00DD6ADC" w:rsidRDefault="00DD6ADC" w:rsidP="00DD6ADC">
      <w:pPr>
        <w:spacing w:line="240" w:lineRule="auto"/>
        <w:rPr>
          <w:rFonts w:ascii="Cambria" w:hAnsi="Cambria"/>
        </w:rPr>
      </w:pPr>
      <w:r w:rsidRPr="00DD6ADC">
        <w:rPr>
          <w:rFonts w:ascii="Cambria" w:hAnsi="Cambria"/>
        </w:rPr>
        <w:t>Avand in vedere faptul ca ne cunosteam cu administratorul firmei Car Top si acesta afirmase ca a realizat lucrari in judetul Covasna, am stabilit sa participam in asociere si sa impartim cele 6 UAT-uri in mod egal, fiecare dintre noi asumandu-si integral responsabilitatea dpdv tehnic, financiar si al termenelor contractuale pentru cate 3 UAT-uri. Astfel, cele 2 companii puteau lucra individual, avand raspundere exclusiva si anuntand in prealabil ANCPI, conform CS, care sunt UAT-urile p</w:t>
      </w:r>
      <w:r w:rsidR="001A3B19">
        <w:rPr>
          <w:rFonts w:ascii="Cambria" w:hAnsi="Cambria"/>
        </w:rPr>
        <w:t>e care si le asuma</w:t>
      </w:r>
      <w:r w:rsidRPr="00DD6ADC">
        <w:rPr>
          <w:rFonts w:ascii="Cambria" w:hAnsi="Cambria"/>
        </w:rPr>
        <w:t>.</w:t>
      </w:r>
    </w:p>
    <w:p w14:paraId="58E72468" w14:textId="77777777" w:rsidR="00DD6ADC" w:rsidRPr="00DD6ADC" w:rsidRDefault="00DD6ADC" w:rsidP="00DD6ADC">
      <w:pPr>
        <w:spacing w:line="240" w:lineRule="auto"/>
        <w:rPr>
          <w:rFonts w:ascii="Cambria" w:hAnsi="Cambria"/>
        </w:rPr>
      </w:pPr>
      <w:r w:rsidRPr="00DD6ADC">
        <w:rPr>
          <w:rFonts w:ascii="Cambria" w:hAnsi="Cambria"/>
        </w:rPr>
        <w:t>Astfel, in cadrul acestui Acord Cadru, asociatul Geomatics a fost responsabil pentru: UAT Reci, UAT Dalnic si UAT Ojdula (toate finalizate).</w:t>
      </w:r>
    </w:p>
    <w:p w14:paraId="366C8AD0" w14:textId="77777777" w:rsidR="00DD6ADC" w:rsidRPr="00DD6ADC" w:rsidRDefault="00DD6ADC" w:rsidP="00DD6ADC">
      <w:pPr>
        <w:spacing w:line="240" w:lineRule="auto"/>
        <w:rPr>
          <w:rFonts w:ascii="Cambria" w:hAnsi="Cambria"/>
        </w:rPr>
      </w:pPr>
      <w:r w:rsidRPr="00DD6ADC">
        <w:rPr>
          <w:rFonts w:ascii="Cambria" w:hAnsi="Cambria"/>
        </w:rPr>
        <w:t>Car Top si-a asumat responsabilitatea pentru UAT-urile: Ozun, Catalina (finalizat) si Bretcu.</w:t>
      </w:r>
    </w:p>
    <w:p w14:paraId="7D163004" w14:textId="77777777" w:rsidR="00DD6ADC" w:rsidRPr="00DD6ADC" w:rsidRDefault="00DD6ADC" w:rsidP="00DD6ADC">
      <w:pPr>
        <w:spacing w:line="240" w:lineRule="auto"/>
        <w:rPr>
          <w:rFonts w:ascii="Cambria" w:hAnsi="Cambria"/>
        </w:rPr>
      </w:pPr>
      <w:r w:rsidRPr="00DD6ADC">
        <w:rPr>
          <w:rFonts w:ascii="Cambria" w:hAnsi="Cambria"/>
        </w:rPr>
        <w:t>Aceasta impartire a responsabilitatilor a fost consemnata si prin notificarea ANCPI si formalizata prin Acordul de asociere, anexat Acordului Cadru, precum si prin documente semnate cu Beneficiarul, respectiv ANCPI.</w:t>
      </w:r>
    </w:p>
    <w:p w14:paraId="5A2C141D" w14:textId="77777777" w:rsidR="00DD6ADC" w:rsidRPr="00DD6ADC" w:rsidRDefault="00DD6ADC" w:rsidP="00DD6ADC">
      <w:pPr>
        <w:spacing w:line="240" w:lineRule="auto"/>
        <w:rPr>
          <w:rFonts w:ascii="Cambria" w:hAnsi="Cambria"/>
        </w:rPr>
      </w:pPr>
    </w:p>
    <w:p w14:paraId="680C71CD"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2. Din informațiile noastre, la următoarele contracte există următoarele întârzieri:  </w:t>
      </w:r>
    </w:p>
    <w:p w14:paraId="4076BA70" w14:textId="77777777" w:rsidR="00DD6ADC" w:rsidRPr="00DD6ADC" w:rsidRDefault="00DD6ADC" w:rsidP="00DD6ADC">
      <w:pPr>
        <w:spacing w:line="240" w:lineRule="auto"/>
        <w:rPr>
          <w:rFonts w:ascii="Cambria" w:hAnsi="Cambria"/>
          <w:b/>
          <w:bCs/>
          <w:i/>
          <w:iCs/>
          <w:u w:val="single"/>
        </w:rPr>
      </w:pPr>
    </w:p>
    <w:p w14:paraId="25DB22EC"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13 – UAT Brețcu, jud. Covasna, Nr. 3/43051/ 2020.09.18 - 1.692 zile întârziere</w:t>
      </w:r>
    </w:p>
    <w:p w14:paraId="62D76F1B"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13 – UAT Ozun, jud. Covasna, Nr. 5/58182/ 2020.12.30 - 1.082 zile întârziere</w:t>
      </w:r>
    </w:p>
    <w:p w14:paraId="7DCE4190"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33 – UAT Troianul, jud. Teleorman, Nr. 6/58179/ 2020.12.30 - 1.046 zile întârziere</w:t>
      </w:r>
    </w:p>
    <w:p w14:paraId="6CB61A96"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33 – UAT Peretu, jud. Teleorman, Nr. 5/58180/ 2020.12.30 - 986 zile întârziere</w:t>
      </w:r>
    </w:p>
    <w:p w14:paraId="2126CE47"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56 – UAT Gilău, jud. Cluj, Nr. 33812/ 2021.07.23 - 336 zile întârziere</w:t>
      </w:r>
    </w:p>
    <w:p w14:paraId="68C42EEA"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86 – UAT Luna, jud. Cluj, Nr. 43517/ 2022.08.22 - 284 zile întârziere</w:t>
      </w:r>
    </w:p>
    <w:p w14:paraId="4948BEE5"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220 – UAT Roșia, jud. Sibiu, Nr. 33815/ 2021.07.23 - 210 zile întârziere</w:t>
      </w:r>
    </w:p>
    <w:p w14:paraId="06D022A6"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50 – UAT Armeniș, jud. Caraș-Severin, Nr. 33811/ 2021.07.23 - 153 zile întârziere</w:t>
      </w:r>
    </w:p>
    <w:p w14:paraId="79CDEA68"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88 – UAT Mintiu Gherlii, jud. Cluj, Nr. 43518/ 2022.08.22 - 102 zile întârziere</w:t>
      </w:r>
    </w:p>
    <w:p w14:paraId="6BA68925"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62 – UAT Bățani, jud. Covasna, Nr. 33813/ 2021.07.23 - 79 zile întârziere</w:t>
      </w:r>
    </w:p>
    <w:p w14:paraId="6EE849E6" w14:textId="77777777" w:rsidR="00DD6ADC" w:rsidRPr="00DD6ADC" w:rsidRDefault="00DD6ADC" w:rsidP="00DD6ADC">
      <w:pPr>
        <w:spacing w:line="240" w:lineRule="auto"/>
        <w:rPr>
          <w:rFonts w:ascii="Cambria" w:hAnsi="Cambria"/>
          <w:b/>
          <w:bCs/>
          <w:i/>
          <w:iCs/>
          <w:u w:val="single"/>
        </w:rPr>
      </w:pPr>
    </w:p>
    <w:p w14:paraId="6067E753"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Ne puteți explica ce anume a generat întârzierile pentru fiecare în parte?   </w:t>
      </w:r>
    </w:p>
    <w:p w14:paraId="0D225537" w14:textId="77777777" w:rsidR="00DD6ADC" w:rsidRPr="00DD6ADC" w:rsidRDefault="00DD6ADC" w:rsidP="00DD6ADC">
      <w:pPr>
        <w:spacing w:line="240" w:lineRule="auto"/>
        <w:rPr>
          <w:rFonts w:ascii="Cambria" w:hAnsi="Cambria"/>
          <w:i/>
          <w:iCs/>
        </w:rPr>
      </w:pPr>
      <w:r w:rsidRPr="00DD6ADC">
        <w:rPr>
          <w:rFonts w:ascii="Cambria" w:hAnsi="Cambria"/>
          <w:i/>
          <w:iCs/>
        </w:rPr>
        <w:t>Raspuns:</w:t>
      </w:r>
    </w:p>
    <w:p w14:paraId="792BCE55" w14:textId="77777777" w:rsidR="00DD6ADC" w:rsidRPr="00DD6ADC" w:rsidRDefault="00DD6ADC" w:rsidP="00DD6ADC">
      <w:pPr>
        <w:spacing w:line="240" w:lineRule="auto"/>
        <w:rPr>
          <w:rFonts w:ascii="Cambria" w:hAnsi="Cambria"/>
        </w:rPr>
      </w:pPr>
      <w:r w:rsidRPr="00DD6ADC">
        <w:rPr>
          <w:rFonts w:ascii="Cambria" w:hAnsi="Cambria"/>
        </w:rPr>
        <w:t>Pentru UAT Troianul si Peretu mentionam urmatoarele: In 2019 a fost semnat Acordul cadru nr 7. Acesta avea in componenta 6 UAT-uri, urmand ca in decursul urmatorilor 4 ani sa se incheie Contracte subsecvente, pentru fiecare UAT in parte. La momentul semnarii AC, am considerat ca fiind un termen acoperitor cei 4 ani in care se puteau semna CS, avand in vedere planificarea realizata la momentul participarii la licitatie, cand s-au estimat si bugetat resurse umane, financiare (reamintim faptul ca sustinerea financiara in astfel de contracte este foarte importanta avand in vedere termenele indelungate de decontare) si resursele tehnice. Fapt ce s-a nu intamplat in realitate intrucat ANCPI a inteles sa emita toate cele 6 CS inainte de finalul anului 2020, astfel ca in 30.12.2020 urma sa semnam ultimele 2 CS din cadrul acestui Acord Cadru. Asadar, cei 4 ani au fost redusi la doar 1an si 5 luni, destabilizand astfel intreaga planificare facuta.</w:t>
      </w:r>
    </w:p>
    <w:p w14:paraId="20978B4A" w14:textId="77777777" w:rsidR="00DD6ADC" w:rsidRPr="00DD6ADC" w:rsidRDefault="00DD6ADC" w:rsidP="00DD6ADC">
      <w:pPr>
        <w:spacing w:line="240" w:lineRule="auto"/>
        <w:rPr>
          <w:rFonts w:ascii="Cambria" w:hAnsi="Cambria"/>
        </w:rPr>
      </w:pPr>
      <w:r w:rsidRPr="00DD6ADC">
        <w:rPr>
          <w:rFonts w:ascii="Cambria" w:hAnsi="Cambria"/>
        </w:rPr>
        <w:t>Mai mult, CS semnate in 30.12.2020 (adica exact Troianul si Peretu) sunt inca de la inceput predispuse unui risc de intarziere intrucat semnarea se face la o data la care conditiile meteo sunt nefavorabile realizarii activitatilor de teren (fiind iarna), care sunt primordiale intr-o astfel de lucrare.</w:t>
      </w:r>
    </w:p>
    <w:p w14:paraId="70C76BD3" w14:textId="424ED526" w:rsidR="00DD6ADC" w:rsidRPr="00DD6ADC" w:rsidRDefault="00DD6ADC" w:rsidP="00DD6ADC">
      <w:pPr>
        <w:spacing w:line="240" w:lineRule="auto"/>
        <w:rPr>
          <w:rFonts w:ascii="Cambria" w:hAnsi="Cambria"/>
        </w:rPr>
      </w:pPr>
      <w:r w:rsidRPr="00DD6ADC">
        <w:rPr>
          <w:rFonts w:ascii="Cambria" w:hAnsi="Cambria"/>
        </w:rPr>
        <w:t>Cand vremea a</w:t>
      </w:r>
      <w:r w:rsidR="001A3B19">
        <w:rPr>
          <w:rFonts w:ascii="Cambria" w:hAnsi="Cambria"/>
        </w:rPr>
        <w:t>r fi</w:t>
      </w:r>
      <w:r w:rsidRPr="00DD6ADC">
        <w:rPr>
          <w:rFonts w:ascii="Cambria" w:hAnsi="Cambria"/>
        </w:rPr>
        <w:t xml:space="preserve"> permis</w:t>
      </w:r>
      <w:r w:rsidR="001A3B19">
        <w:rPr>
          <w:rFonts w:ascii="Cambria" w:hAnsi="Cambria"/>
        </w:rPr>
        <w:t xml:space="preserve"> demararea activitatilor de teren</w:t>
      </w:r>
      <w:r w:rsidRPr="00DD6ADC">
        <w:rPr>
          <w:rFonts w:ascii="Cambria" w:hAnsi="Cambria"/>
        </w:rPr>
        <w:t>,</w:t>
      </w:r>
      <w:r w:rsidR="001A3B19">
        <w:rPr>
          <w:rFonts w:ascii="Cambria" w:hAnsi="Cambria"/>
        </w:rPr>
        <w:t xml:space="preserve"> </w:t>
      </w:r>
      <w:r w:rsidRPr="00DD6ADC">
        <w:rPr>
          <w:rFonts w:ascii="Cambria" w:hAnsi="Cambria"/>
        </w:rPr>
        <w:t xml:space="preserve">am fost nevoiti sa </w:t>
      </w:r>
      <w:r w:rsidR="001A3B19">
        <w:rPr>
          <w:rFonts w:ascii="Cambria" w:hAnsi="Cambria"/>
        </w:rPr>
        <w:t>amanam</w:t>
      </w:r>
      <w:r w:rsidRPr="00DD6ADC">
        <w:rPr>
          <w:rFonts w:ascii="Cambria" w:hAnsi="Cambria"/>
        </w:rPr>
        <w:t>, avand in vedere activitatile aflate in desfasurare pentru celelalte 4 CS (care suferisera decalari substantiale, din cauza starii de urgenta si a masurilor luate care au impiedicat desfasurarea activitatilor de teren la timp pentru acestea). Astfel ca am demarat lucrarile de teren, prin realizarea masuratorilor, atat in intravilan, cat si in extravilan la finalul primaverii lui 2021, cu o intarziere de aproximativ 4-6 luni.</w:t>
      </w:r>
    </w:p>
    <w:p w14:paraId="2D80649B" w14:textId="77777777" w:rsidR="00DD6ADC" w:rsidRPr="00DD6ADC" w:rsidRDefault="00DD6ADC" w:rsidP="00DD6ADC">
      <w:pPr>
        <w:spacing w:line="240" w:lineRule="auto"/>
        <w:rPr>
          <w:rFonts w:ascii="Cambria" w:hAnsi="Cambria"/>
        </w:rPr>
      </w:pPr>
      <w:r w:rsidRPr="00DD6ADC">
        <w:rPr>
          <w:rFonts w:ascii="Cambria" w:hAnsi="Cambria"/>
        </w:rPr>
        <w:t>Pentru celelalte UAT-uri, care reprezinta contracte de sine statatoare, putem discuta punctual, pentru fiecare in parte, fiecare avand propriile spete si specific, motivele fiind legate de:</w:t>
      </w:r>
    </w:p>
    <w:p w14:paraId="31A057F7" w14:textId="77777777" w:rsidR="00DD6ADC" w:rsidRPr="00DD6ADC" w:rsidRDefault="00DD6ADC" w:rsidP="00DD6ADC">
      <w:pPr>
        <w:spacing w:line="240" w:lineRule="auto"/>
        <w:rPr>
          <w:rFonts w:ascii="Cambria" w:hAnsi="Cambria"/>
        </w:rPr>
      </w:pPr>
    </w:p>
    <w:p w14:paraId="6F5B6769" w14:textId="16283213" w:rsidR="00DD6ADC" w:rsidRPr="00DD6ADC" w:rsidRDefault="001A3B19" w:rsidP="00DD6ADC">
      <w:pPr>
        <w:numPr>
          <w:ilvl w:val="0"/>
          <w:numId w:val="2"/>
        </w:numPr>
        <w:spacing w:line="240" w:lineRule="auto"/>
        <w:rPr>
          <w:rFonts w:ascii="Cambria" w:hAnsi="Cambria"/>
        </w:rPr>
      </w:pPr>
      <w:r>
        <w:rPr>
          <w:rFonts w:ascii="Cambria" w:hAnsi="Cambria"/>
        </w:rPr>
        <w:t>schimbarile</w:t>
      </w:r>
      <w:r w:rsidR="00DD6ADC" w:rsidRPr="00DD6ADC">
        <w:rPr>
          <w:rFonts w:ascii="Cambria" w:hAnsi="Cambria"/>
        </w:rPr>
        <w:t xml:space="preserve"> legislative aparute in perioada de dupa semnarea contractelor, care aduc modificari consistente in ceea ce priveste responsabilitatile si obligatiile partilor. In ultimii 6 ani, ANCPI a modificat permanent legislatia, transferand in mod vizibil si intentionat, din responsabilitatile OCPI-urilor catre prestator si partial catre primarii. Acest lucru a fost realizat fara nicio pregatire, discutie sau consultare si fara asigurarea unei perioade tranzitorii. Unele dintre modificari au impact major asupra derularii contractelor de cadastru sistematic si amintim in acest sens introducerea art 13 alin 12 Lege 7: </w:t>
      </w:r>
      <w:r w:rsidR="00DD6ADC" w:rsidRPr="00DD6ADC">
        <w:rPr>
          <w:rFonts w:ascii="Cambria" w:hAnsi="Cambria"/>
          <w:i/>
          <w:iCs/>
          <w:u w:val="single"/>
        </w:rPr>
        <w:t>“Angajaţii oficiului teritorial nu răspund în ceea ce priveşte prima înregistrare sistematică a imobilelor în sistemul integrat de cadastru şi carte funciară.”</w:t>
      </w:r>
    </w:p>
    <w:p w14:paraId="209B0854" w14:textId="77777777" w:rsidR="00DD6ADC" w:rsidRPr="00DD6ADC" w:rsidRDefault="00DD6ADC" w:rsidP="00DD6ADC">
      <w:pPr>
        <w:numPr>
          <w:ilvl w:val="0"/>
          <w:numId w:val="2"/>
        </w:numPr>
        <w:spacing w:line="240" w:lineRule="auto"/>
        <w:rPr>
          <w:rFonts w:ascii="Cambria" w:hAnsi="Cambria"/>
        </w:rPr>
      </w:pPr>
      <w:r w:rsidRPr="00DD6ADC">
        <w:rPr>
          <w:rFonts w:ascii="Cambria" w:hAnsi="Cambria"/>
        </w:rPr>
        <w:t>Refuzul ANCPI de a respecta conditiile propriului contract, refuzand sa aplice la timp si corect clauza referitoare la ajustarea de pret (primele ajustari au fost solicitate de catre prestator si trebuia a fi aplicate in toamna lui 2021, iar primele aditionale au fost semnate in toamna lui 2024) , a creat, si continua sa o faca, probleme de asigurare a fluxurilor financiare previzionate. In aceasta situatie, executia lucrarii este perturbata de incapacitatea de a aloca resurse materiale si de personal, prevazute conform planificarii stabilite la momentul ofertarii.</w:t>
      </w:r>
    </w:p>
    <w:p w14:paraId="769B489E" w14:textId="77777777" w:rsidR="00DD6ADC" w:rsidRPr="00DD6ADC" w:rsidRDefault="00DD6ADC" w:rsidP="00DD6ADC">
      <w:pPr>
        <w:spacing w:line="240" w:lineRule="auto"/>
        <w:rPr>
          <w:rFonts w:ascii="Cambria" w:hAnsi="Cambria"/>
        </w:rPr>
      </w:pPr>
      <w:r w:rsidRPr="00DD6ADC">
        <w:rPr>
          <w:rFonts w:ascii="Cambria" w:hAnsi="Cambria"/>
        </w:rPr>
        <w:t>In aceasta perioada de refuz al platii ajustarilor, Geomatics a fost privat de suma de peste 1,2 milioane lei, care ar fi trebuit sa asigure resursele financiare necesare sustinerii acelor cheltuieli salariale pentru specialistii prevazuti sa participle la finalizarea contractelor intarziate.</w:t>
      </w:r>
    </w:p>
    <w:p w14:paraId="3E3DC7E4" w14:textId="77777777" w:rsidR="00DD6ADC" w:rsidRPr="00DD6ADC" w:rsidRDefault="00DD6ADC" w:rsidP="00DD6ADC">
      <w:pPr>
        <w:numPr>
          <w:ilvl w:val="0"/>
          <w:numId w:val="2"/>
        </w:numPr>
        <w:spacing w:line="240" w:lineRule="auto"/>
        <w:rPr>
          <w:rFonts w:ascii="Cambria" w:hAnsi="Cambria"/>
        </w:rPr>
      </w:pPr>
      <w:r w:rsidRPr="00DD6ADC">
        <w:rPr>
          <w:rFonts w:ascii="Cambria" w:hAnsi="Cambria"/>
        </w:rPr>
        <w:t>lipsa implicare cetateni (mai ales in zone necooperativizate, implicarea acestora este indispensabila, lucrarea neputand sa isi atinga obiectivul, in sensul ca majoritatea imobilelor ar fi in pericol de a fi inscrise cu proprietar neidentificat)</w:t>
      </w:r>
    </w:p>
    <w:p w14:paraId="632A3E48" w14:textId="77777777" w:rsidR="00DD6ADC" w:rsidRPr="00DD6ADC" w:rsidRDefault="00DD6ADC" w:rsidP="00DD6ADC">
      <w:pPr>
        <w:numPr>
          <w:ilvl w:val="0"/>
          <w:numId w:val="2"/>
        </w:numPr>
        <w:spacing w:line="240" w:lineRule="auto"/>
        <w:rPr>
          <w:rFonts w:ascii="Cambria" w:hAnsi="Cambria"/>
        </w:rPr>
      </w:pPr>
      <w:r w:rsidRPr="00DD6ADC">
        <w:rPr>
          <w:rFonts w:ascii="Cambria" w:hAnsi="Cambria"/>
        </w:rPr>
        <w:t>lipsa actelor de la primarie (sunt situatii in care primaria raspunde la solicitarea de punere la dispozitie acte si la revenirile facute in mod repetat, chiar si la disanta de 18-24 luni de la momentul transmiterii primei solicitari)</w:t>
      </w:r>
    </w:p>
    <w:p w14:paraId="66A442CB" w14:textId="77777777" w:rsidR="00DD6ADC" w:rsidRPr="00DD6ADC" w:rsidRDefault="00DD6ADC" w:rsidP="00DD6ADC">
      <w:pPr>
        <w:numPr>
          <w:ilvl w:val="0"/>
          <w:numId w:val="2"/>
        </w:numPr>
        <w:spacing w:line="240" w:lineRule="auto"/>
        <w:rPr>
          <w:rFonts w:ascii="Cambria" w:hAnsi="Cambria"/>
        </w:rPr>
      </w:pPr>
      <w:r w:rsidRPr="00DD6ADC">
        <w:rPr>
          <w:rFonts w:ascii="Cambria" w:hAnsi="Cambria"/>
        </w:rPr>
        <w:t>lipsa specialistilor din cadrul primariilor, care sa poata oferi suport si raspunsuri la spetele intalnite (sunt UAT-uri unde nu s-au primit raspuns nici pana la data prezenta, deci am fost nevoiti sa livram fara a solutiona toate spetele intalnite- titluri dublate, situatii posesii, etc)</w:t>
      </w:r>
    </w:p>
    <w:p w14:paraId="46A36280" w14:textId="77777777" w:rsidR="00DD6ADC" w:rsidRPr="00DD6ADC" w:rsidRDefault="00DD6ADC" w:rsidP="00DD6ADC">
      <w:pPr>
        <w:numPr>
          <w:ilvl w:val="0"/>
          <w:numId w:val="2"/>
        </w:numPr>
        <w:spacing w:line="240" w:lineRule="auto"/>
        <w:rPr>
          <w:rFonts w:ascii="Cambria" w:hAnsi="Cambria"/>
        </w:rPr>
      </w:pPr>
      <w:r w:rsidRPr="00DD6ADC">
        <w:rPr>
          <w:rFonts w:ascii="Cambria" w:hAnsi="Cambria"/>
        </w:rPr>
        <w:t>deficiente in ceea ce priveste aplicarea legilor Fondului Funciar (titluri fara tarla parcela/ fara indicatori, vecinatati eronate, lipsa schite de punere in posesie, lipsa caiete de la punerea in posesii,etc) cee ace conduce la realizarea cu dificultate a planurilor parcelare (fara de care nu se pot livra corect imobilele din extravilan)</w:t>
      </w:r>
    </w:p>
    <w:p w14:paraId="0506B2E7" w14:textId="77777777" w:rsidR="00DD6ADC" w:rsidRPr="00DD6ADC" w:rsidRDefault="00DD6ADC" w:rsidP="00DD6ADC">
      <w:pPr>
        <w:numPr>
          <w:ilvl w:val="0"/>
          <w:numId w:val="2"/>
        </w:numPr>
        <w:spacing w:line="240" w:lineRule="auto"/>
        <w:rPr>
          <w:rFonts w:ascii="Cambria" w:hAnsi="Cambria"/>
        </w:rPr>
      </w:pPr>
      <w:r w:rsidRPr="00DD6ADC">
        <w:rPr>
          <w:rFonts w:ascii="Cambria" w:hAnsi="Cambria"/>
        </w:rPr>
        <w:t xml:space="preserve">intarzieri in emiterea adeverintelor de posesie (responsabilitatea fiind exclusiv in sarcina primariilor). De avut in vedere faptul ca actele scrise de mana (acte de vanzare-cumparare anterioare, scrise de mana) nu sunt conforme cu legislatia in vigoare, astfel ca primariile au obligatia de a verifica aceste documente (in bazele de date detinute de catre departamente Registrul Agricol si evidentele fiscal), iar ulterior sa emita pentru cetatenii care detin imobile care au la baza astfel de documente un nou document, conform legislatiei in vigoare, document ce poarta denumirea de Adeverinta de posesie si care va sta la baza inregistrarii dreptului de proprietate/posesie in cadrul cadastrului systematic. In lipsa unei astfel de adeverinte, imobilul va fi inregistrat cu proprietar neidentificat, astfel ca scopul nu este atins, facandu-se doar o inscriere provizorie pe UAT. Pentru mai multe UAT-uri putem exemplifica durata acestor intarzieri, prin adresele primite de primarie, care ne informeaza ca procesul este de durata si procesul este ingreunat de faptul ca nu exista suficient personal de specialitate in cadrul primariei, care sa poata realiza acesti pasi. </w:t>
      </w:r>
    </w:p>
    <w:p w14:paraId="58B89C42" w14:textId="77777777" w:rsidR="00DD6ADC" w:rsidRPr="00DD6ADC" w:rsidRDefault="00DD6ADC" w:rsidP="00DD6ADC">
      <w:pPr>
        <w:spacing w:line="240" w:lineRule="auto"/>
        <w:rPr>
          <w:rFonts w:ascii="Cambria" w:hAnsi="Cambria"/>
        </w:rPr>
      </w:pPr>
    </w:p>
    <w:p w14:paraId="3D4F8504"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3. Din informațiile noastre, la următorul contract există următorul procent cumulat de penalități:</w:t>
      </w:r>
    </w:p>
    <w:p w14:paraId="2EAEB9A7" w14:textId="77777777" w:rsidR="00DD6ADC" w:rsidRPr="00DD6ADC" w:rsidRDefault="00DD6ADC" w:rsidP="00DD6ADC">
      <w:pPr>
        <w:spacing w:line="240" w:lineRule="auto"/>
        <w:rPr>
          <w:rFonts w:ascii="Cambria" w:hAnsi="Cambria"/>
          <w:b/>
          <w:bCs/>
          <w:i/>
          <w:iCs/>
          <w:u w:val="single"/>
        </w:rPr>
      </w:pPr>
    </w:p>
    <w:p w14:paraId="00151549"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  Lot 246 – UAT Hoghilag, jud. Sibiu, Nr. 43520/ 2022.08.22 - 4.09% procent cumulat penalități</w:t>
      </w:r>
    </w:p>
    <w:p w14:paraId="43DE4E49" w14:textId="77777777" w:rsidR="00DD6ADC" w:rsidRPr="00DD6ADC" w:rsidRDefault="00DD6ADC" w:rsidP="00DD6ADC">
      <w:pPr>
        <w:spacing w:line="240" w:lineRule="auto"/>
        <w:rPr>
          <w:rFonts w:ascii="Cambria" w:hAnsi="Cambria"/>
          <w:b/>
          <w:bCs/>
          <w:i/>
          <w:iCs/>
          <w:u w:val="single"/>
        </w:rPr>
      </w:pPr>
    </w:p>
    <w:p w14:paraId="426E2C46"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 Ne puteți explica ce anume a generat penalitățile?  </w:t>
      </w:r>
    </w:p>
    <w:p w14:paraId="17A5542C" w14:textId="77777777" w:rsidR="00DD6ADC" w:rsidRPr="00DD6ADC" w:rsidRDefault="00DD6ADC" w:rsidP="00DD6ADC">
      <w:pPr>
        <w:spacing w:line="240" w:lineRule="auto"/>
        <w:rPr>
          <w:rFonts w:ascii="Cambria" w:hAnsi="Cambria"/>
        </w:rPr>
      </w:pPr>
      <w:r w:rsidRPr="00DD6ADC">
        <w:rPr>
          <w:rFonts w:ascii="Cambria" w:hAnsi="Cambria"/>
        </w:rPr>
        <w:t>Raspuns: Cauzele generale prezentate anterior, respectiv deturnarea unor resurse umane importante catre solutionarea contestatiilor pe toate contractele in curs, cu efect in lant pentru toate lucrarile. Asa cum am aratat, modificarea brusca si nepregatita a legislatiei a impus un consum suplimentar de resursa umana, pe toate contractele, cu cel putin 30%.</w:t>
      </w:r>
    </w:p>
    <w:p w14:paraId="3C9ACE30" w14:textId="77777777" w:rsidR="00DD6ADC" w:rsidRPr="00DD6ADC" w:rsidRDefault="00DD6ADC" w:rsidP="00DD6ADC">
      <w:pPr>
        <w:spacing w:line="240" w:lineRule="auto"/>
        <w:rPr>
          <w:rFonts w:ascii="Cambria" w:hAnsi="Cambria"/>
        </w:rPr>
      </w:pPr>
      <w:r w:rsidRPr="00DD6ADC">
        <w:rPr>
          <w:rFonts w:ascii="Cambria" w:hAnsi="Cambria"/>
        </w:rPr>
        <w:t>Anterior semnarii contractului UAT Hoghilag am avut semnata lucrarea de la Jina, unde initial am avut, prin documentatia de achizitie, un numar de 3.377 imobile estimate, pentru ca in realitate lucrarea sa se incheie cu un numar de 10.610 imobile real executat.  Diferenta dintre informatia pusa la dispozitie de ANCPI prin documentatie si realitate (adica un numar de 3 ori mai mare de imobile) precum si modificarile legislative care au impus implicarea prestatorului in faza de afisare si solutionare contestatii, au dus la un numar suplimentar de ore consumate per lucrare, de aproximativ 10.000 ore (echivalentul unei echipe formate din 6 specialisti, care au lucrat timp de 1 an in plus la aceasta lucrare).</w:t>
      </w:r>
    </w:p>
    <w:p w14:paraId="19E4D5BD" w14:textId="760D58D6" w:rsidR="00DD6ADC" w:rsidRPr="00DD6ADC" w:rsidRDefault="00DD6ADC" w:rsidP="00DD6ADC">
      <w:pPr>
        <w:spacing w:line="240" w:lineRule="auto"/>
        <w:rPr>
          <w:rFonts w:ascii="Cambria" w:hAnsi="Cambria"/>
        </w:rPr>
      </w:pPr>
      <w:r w:rsidRPr="00DD6ADC">
        <w:rPr>
          <w:rFonts w:ascii="Cambria" w:hAnsi="Cambria"/>
        </w:rPr>
        <w:t>In planificarea initiala, resursele eliberate de pe Jina (care aveau experienta lucrului cu OCPI Sibiu) ar fi trebuit sa se degajeze pentru a fi alocate echipei Hoghilag.Dupa cum se stie, avand in vedere modul neunitar de lucru la nivelul celor 42 OCPI-uri este foarte dificil si ineficient sa muti oameni de pe un OCPI pe altul pentru ca fiecare necesita proceduri specifice si in acest fel productivitatea este sever afectata, datorita timpului necesar pentru adaptarea la noul OCPI.</w:t>
      </w:r>
    </w:p>
    <w:p w14:paraId="7AE88661" w14:textId="77777777" w:rsidR="00DD6ADC" w:rsidRPr="00DD6ADC" w:rsidRDefault="00DD6ADC" w:rsidP="00DD6ADC">
      <w:pPr>
        <w:spacing w:line="240" w:lineRule="auto"/>
        <w:rPr>
          <w:rFonts w:ascii="Cambria" w:hAnsi="Cambria"/>
        </w:rPr>
      </w:pPr>
      <w:r w:rsidRPr="00DD6ADC">
        <w:rPr>
          <w:rFonts w:ascii="Cambria" w:hAnsi="Cambria"/>
        </w:rPr>
        <w:t>Deci, lucrarea de la Jina, care si ea a avut intarzieri pentru care am platit penalitati, a generat prin effect de domino intarzieri pe Hoghilag si nu numai.</w:t>
      </w:r>
    </w:p>
    <w:p w14:paraId="2D41DAD6" w14:textId="77777777" w:rsidR="00DD6ADC" w:rsidRPr="00DD6ADC" w:rsidRDefault="00DD6ADC" w:rsidP="00DD6ADC">
      <w:pPr>
        <w:spacing w:line="240" w:lineRule="auto"/>
        <w:rPr>
          <w:rFonts w:ascii="Cambria" w:hAnsi="Cambria"/>
        </w:rPr>
      </w:pPr>
    </w:p>
    <w:p w14:paraId="52751BB5" w14:textId="77777777" w:rsidR="00DD6ADC" w:rsidRPr="00DD6ADC" w:rsidRDefault="00DD6ADC" w:rsidP="00DD6ADC">
      <w:pPr>
        <w:spacing w:line="240" w:lineRule="auto"/>
        <w:rPr>
          <w:rFonts w:ascii="Cambria" w:hAnsi="Cambria"/>
          <w:b/>
          <w:bCs/>
          <w:i/>
          <w:iCs/>
          <w:u w:val="single"/>
        </w:rPr>
      </w:pPr>
      <w:r w:rsidRPr="00DD6ADC">
        <w:rPr>
          <w:rFonts w:ascii="Cambria" w:hAnsi="Cambria"/>
          <w:b/>
          <w:bCs/>
          <w:i/>
          <w:iCs/>
          <w:u w:val="single"/>
        </w:rPr>
        <w:t>4. Care este motivul pentru care Geomatics Integrated Services a dat în judecată ANCPI în iunie 2026?  (dosarul 25792/3/2026 înregistrat pe rolul Tribunalului București) </w:t>
      </w:r>
    </w:p>
    <w:p w14:paraId="71B4D208" w14:textId="77777777" w:rsidR="00DD6ADC" w:rsidRPr="00DD6ADC" w:rsidRDefault="00DD6ADC" w:rsidP="00DD6ADC">
      <w:pPr>
        <w:spacing w:line="240" w:lineRule="auto"/>
        <w:rPr>
          <w:rFonts w:ascii="Cambria" w:hAnsi="Cambria"/>
        </w:rPr>
      </w:pPr>
    </w:p>
    <w:p w14:paraId="40EA7099" w14:textId="77777777" w:rsidR="00DD6ADC" w:rsidRPr="00DD6ADC" w:rsidRDefault="00DD6ADC" w:rsidP="00DD6ADC">
      <w:pPr>
        <w:spacing w:line="240" w:lineRule="auto"/>
        <w:rPr>
          <w:rFonts w:ascii="Cambria" w:hAnsi="Cambria"/>
        </w:rPr>
      </w:pPr>
      <w:r w:rsidRPr="00DD6ADC">
        <w:rPr>
          <w:rFonts w:ascii="Cambria" w:hAnsi="Cambria"/>
          <w:i/>
          <w:iCs/>
        </w:rPr>
        <w:t xml:space="preserve">Raspuns: </w:t>
      </w:r>
    </w:p>
    <w:p w14:paraId="7CEE6270" w14:textId="77777777" w:rsidR="00DD6ADC" w:rsidRPr="00DD6ADC" w:rsidRDefault="00DD6ADC" w:rsidP="00DD6ADC">
      <w:pPr>
        <w:spacing w:line="240" w:lineRule="auto"/>
        <w:rPr>
          <w:rFonts w:ascii="Cambria" w:hAnsi="Cambria"/>
        </w:rPr>
      </w:pPr>
      <w:r w:rsidRPr="00DD6ADC">
        <w:rPr>
          <w:rFonts w:ascii="Cambria" w:hAnsi="Cambria"/>
        </w:rPr>
        <w:t>În executarea contractelor pe care Geomatics le are cu ANCPI, prestatorul a înregistrat unele întârzieri în ce priveşte prestarea serviciilor specific, motiv pentru care achizitorul, ANCPI, a aplicat penalităţi de întârziere în conformitate cu prevederile contractuale.</w:t>
      </w:r>
    </w:p>
    <w:p w14:paraId="6043601E" w14:textId="77777777" w:rsidR="00DD6ADC" w:rsidRPr="00DD6ADC" w:rsidRDefault="00DD6ADC" w:rsidP="00DD6ADC">
      <w:pPr>
        <w:spacing w:line="240" w:lineRule="auto"/>
        <w:rPr>
          <w:rFonts w:ascii="Cambria" w:hAnsi="Cambria"/>
        </w:rPr>
      </w:pPr>
      <w:r w:rsidRPr="00DD6ADC">
        <w:rPr>
          <w:rFonts w:ascii="Cambria" w:hAnsi="Cambria"/>
        </w:rPr>
        <w:t>Prestatorul nu a contestat penalitățile aplicate de achizitor pentru aceste contracte, calculate prin raportare la valorile din contract ci, dimpotrivă, le-a achitat de îndată ce a recepționat factura privitoare la plata respectivelor penalități de întârziere. Ulterior momentului la care penalităţile au fost achitate integral de prestator, părţile au încheiat acte adiționale prin care au procedat la ajustarea prețurilor pentru 5 contracte. Mentionam faptul ca actele adiționale de ajustare a prețurilor au fost încheiate întotdeauna după predarea lucrărilor către achizitor şi după încheierea proceselor-verbale de acceptanță a serviciilor prestate cu întârziere.</w:t>
      </w:r>
    </w:p>
    <w:p w14:paraId="13CB3B70" w14:textId="77777777" w:rsidR="00DD6ADC" w:rsidRPr="00DD6ADC" w:rsidRDefault="00DD6ADC" w:rsidP="00DD6ADC">
      <w:pPr>
        <w:spacing w:line="240" w:lineRule="auto"/>
        <w:rPr>
          <w:rFonts w:ascii="Cambria" w:hAnsi="Cambria"/>
        </w:rPr>
      </w:pPr>
      <w:r w:rsidRPr="00DD6ADC">
        <w:rPr>
          <w:rFonts w:ascii="Cambria" w:hAnsi="Cambria"/>
        </w:rPr>
        <w:t xml:space="preserve">După încheierea actelor adiționale de ajustare a prețurilor, ANCPI a procedat la recalcularea penalităților deja aplicate şi plătite de prestator pentru numărul de zile de întârziere înregistrat până la momentul predării documentației şi încheierii Procesului-verbal de acceptanţă şi a transmis notificări prin care soma prestatorul să achite şi valoarea recalculată deşi nu exista vreun temei legal pentru această recalculare, aceasta recalculare, respectiv actualizare a penalităților nefiind prevăzută în contract şi nici în legislația specială din materia achiziţiilor publice. </w:t>
      </w:r>
    </w:p>
    <w:p w14:paraId="76B3F7AC" w14:textId="77777777" w:rsidR="00DD6ADC" w:rsidRPr="00DD6ADC" w:rsidRDefault="00DD6ADC" w:rsidP="00DD6ADC">
      <w:pPr>
        <w:spacing w:line="240" w:lineRule="auto"/>
        <w:rPr>
          <w:rFonts w:ascii="Cambria" w:hAnsi="Cambria"/>
        </w:rPr>
      </w:pPr>
      <w:r w:rsidRPr="00DD6ADC">
        <w:rPr>
          <w:rFonts w:ascii="Cambria" w:hAnsi="Cambria"/>
        </w:rPr>
        <w:t>Avand in vedere faptul  că:</w:t>
      </w:r>
    </w:p>
    <w:p w14:paraId="71318654" w14:textId="77777777" w:rsidR="00DD6ADC" w:rsidRPr="00DD6ADC" w:rsidRDefault="00DD6ADC" w:rsidP="00DD6ADC">
      <w:pPr>
        <w:spacing w:line="240" w:lineRule="auto"/>
        <w:rPr>
          <w:rFonts w:ascii="Cambria" w:hAnsi="Cambria"/>
        </w:rPr>
      </w:pPr>
      <w:r w:rsidRPr="00DD6ADC">
        <w:rPr>
          <w:rFonts w:ascii="Cambria" w:hAnsi="Cambria"/>
        </w:rPr>
        <w:t xml:space="preserve">-recepția serviciilor prestate în baza fiecărui contract a survenit înainte de momentul ajustării prețurilor, </w:t>
      </w:r>
    </w:p>
    <w:p w14:paraId="13FB46AB" w14:textId="77777777" w:rsidR="00DD6ADC" w:rsidRPr="00DD6ADC" w:rsidRDefault="00DD6ADC" w:rsidP="00DD6ADC">
      <w:pPr>
        <w:spacing w:line="240" w:lineRule="auto"/>
        <w:rPr>
          <w:rFonts w:ascii="Cambria" w:hAnsi="Cambria"/>
        </w:rPr>
      </w:pPr>
      <w:r w:rsidRPr="00DD6ADC">
        <w:rPr>
          <w:rFonts w:ascii="Cambria" w:hAnsi="Cambria"/>
        </w:rPr>
        <w:t>-la recepție s-a stabilit numărul de zile de întârziere şi valoarea penalităților (0,1,% din valoarea fåră TVA a serviciului neîndeplinit la momentul recepției)</w:t>
      </w:r>
    </w:p>
    <w:p w14:paraId="29D2D53B" w14:textId="77777777" w:rsidR="00DD6ADC" w:rsidRPr="00DD6ADC" w:rsidRDefault="00DD6ADC" w:rsidP="00DD6ADC">
      <w:pPr>
        <w:spacing w:line="240" w:lineRule="auto"/>
        <w:rPr>
          <w:rFonts w:ascii="Cambria" w:hAnsi="Cambria"/>
        </w:rPr>
      </w:pPr>
      <w:r w:rsidRPr="00DD6ADC">
        <w:rPr>
          <w:rFonts w:ascii="Cambria" w:hAnsi="Cambria"/>
        </w:rPr>
        <w:t>-aceste penalități au fost stabilite în mod definitiv şi achitate de prestator înainte de a surveni vreo modificare a preturilor prin aplicarea indicilor de ajustare</w:t>
      </w:r>
    </w:p>
    <w:p w14:paraId="184AFA60" w14:textId="77777777" w:rsidR="00DD6ADC" w:rsidRPr="00DD6ADC" w:rsidRDefault="00DD6ADC" w:rsidP="00DD6ADC">
      <w:pPr>
        <w:spacing w:line="240" w:lineRule="auto"/>
        <w:rPr>
          <w:rFonts w:ascii="Cambria" w:hAnsi="Cambria"/>
        </w:rPr>
      </w:pPr>
      <w:r w:rsidRPr="00DD6ADC">
        <w:rPr>
          <w:rFonts w:ascii="Cambria" w:hAnsi="Cambria"/>
        </w:rPr>
        <w:t>Prin aceasta actiune, solicităm obligarea pârâtei la restituirea sumelor percepute nelegal.</w:t>
      </w:r>
    </w:p>
    <w:p w14:paraId="0F73E25C" w14:textId="77777777" w:rsidR="00DD6ADC" w:rsidRPr="00DD6ADC" w:rsidRDefault="00DD6ADC" w:rsidP="00DD6ADC">
      <w:pPr>
        <w:spacing w:line="240" w:lineRule="auto"/>
        <w:rPr>
          <w:rFonts w:ascii="Cambria" w:hAnsi="Cambria"/>
        </w:rPr>
      </w:pPr>
    </w:p>
    <w:p w14:paraId="410527CA" w14:textId="22003A49" w:rsidR="00C55372" w:rsidRPr="00DD6ADC" w:rsidRDefault="00C55372" w:rsidP="00DD6ADC">
      <w:pPr>
        <w:spacing w:line="240" w:lineRule="auto"/>
        <w:rPr>
          <w:rFonts w:ascii="Cambria" w:hAnsi="Cambria"/>
        </w:rPr>
      </w:pPr>
    </w:p>
    <w:sectPr w:rsidR="00C55372" w:rsidRPr="00DD6A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816CA"/>
    <w:multiLevelType w:val="hybridMultilevel"/>
    <w:tmpl w:val="623C0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4EA54FB"/>
    <w:multiLevelType w:val="hybridMultilevel"/>
    <w:tmpl w:val="CF881134"/>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start w:val="1"/>
      <w:numFmt w:val="bullet"/>
      <w:lvlText w:val=""/>
      <w:lvlJc w:val="left"/>
      <w:pPr>
        <w:ind w:left="2952" w:hanging="360"/>
      </w:pPr>
      <w:rPr>
        <w:rFonts w:ascii="Wingdings" w:hAnsi="Wingdings" w:hint="default"/>
      </w:rPr>
    </w:lvl>
    <w:lvl w:ilvl="3" w:tplc="04090001">
      <w:start w:val="1"/>
      <w:numFmt w:val="bullet"/>
      <w:lvlText w:val=""/>
      <w:lvlJc w:val="left"/>
      <w:pPr>
        <w:ind w:left="3672" w:hanging="360"/>
      </w:pPr>
      <w:rPr>
        <w:rFonts w:ascii="Symbol" w:hAnsi="Symbol" w:hint="default"/>
      </w:rPr>
    </w:lvl>
    <w:lvl w:ilvl="4" w:tplc="04090003">
      <w:start w:val="1"/>
      <w:numFmt w:val="bullet"/>
      <w:lvlText w:val="o"/>
      <w:lvlJc w:val="left"/>
      <w:pPr>
        <w:ind w:left="4392" w:hanging="360"/>
      </w:pPr>
      <w:rPr>
        <w:rFonts w:ascii="Courier New" w:hAnsi="Courier New" w:cs="Courier New" w:hint="default"/>
      </w:rPr>
    </w:lvl>
    <w:lvl w:ilvl="5" w:tplc="04090005">
      <w:start w:val="1"/>
      <w:numFmt w:val="bullet"/>
      <w:lvlText w:val=""/>
      <w:lvlJc w:val="left"/>
      <w:pPr>
        <w:ind w:left="5112" w:hanging="360"/>
      </w:pPr>
      <w:rPr>
        <w:rFonts w:ascii="Wingdings" w:hAnsi="Wingdings" w:hint="default"/>
      </w:rPr>
    </w:lvl>
    <w:lvl w:ilvl="6" w:tplc="04090001">
      <w:start w:val="1"/>
      <w:numFmt w:val="bullet"/>
      <w:lvlText w:val=""/>
      <w:lvlJc w:val="left"/>
      <w:pPr>
        <w:ind w:left="5832" w:hanging="360"/>
      </w:pPr>
      <w:rPr>
        <w:rFonts w:ascii="Symbol" w:hAnsi="Symbol" w:hint="default"/>
      </w:rPr>
    </w:lvl>
    <w:lvl w:ilvl="7" w:tplc="04090003">
      <w:start w:val="1"/>
      <w:numFmt w:val="bullet"/>
      <w:lvlText w:val="o"/>
      <w:lvlJc w:val="left"/>
      <w:pPr>
        <w:ind w:left="6552" w:hanging="360"/>
      </w:pPr>
      <w:rPr>
        <w:rFonts w:ascii="Courier New" w:hAnsi="Courier New" w:cs="Courier New" w:hint="default"/>
      </w:rPr>
    </w:lvl>
    <w:lvl w:ilvl="8" w:tplc="04090005">
      <w:start w:val="1"/>
      <w:numFmt w:val="bullet"/>
      <w:lvlText w:val=""/>
      <w:lvlJc w:val="left"/>
      <w:pPr>
        <w:ind w:left="7272" w:hanging="360"/>
      </w:pPr>
      <w:rPr>
        <w:rFonts w:ascii="Wingdings" w:hAnsi="Wingdings" w:hint="default"/>
      </w:rPr>
    </w:lvl>
  </w:abstractNum>
  <w:num w:numId="1" w16cid:durableId="20264406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9690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8E3"/>
    <w:rsid w:val="001A3B19"/>
    <w:rsid w:val="00430D1F"/>
    <w:rsid w:val="004428E3"/>
    <w:rsid w:val="00540D0D"/>
    <w:rsid w:val="008873E8"/>
    <w:rsid w:val="00A06134"/>
    <w:rsid w:val="00C55372"/>
    <w:rsid w:val="00DD6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9C47"/>
  <w15:chartTrackingRefBased/>
  <w15:docId w15:val="{60117FD5-9A53-41D6-A628-4E54F46B7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8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28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28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28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28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28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8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8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8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8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28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28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28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28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28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8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8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8E3"/>
    <w:rPr>
      <w:rFonts w:eastAsiaTheme="majorEastAsia" w:cstheme="majorBidi"/>
      <w:color w:val="272727" w:themeColor="text1" w:themeTint="D8"/>
    </w:rPr>
  </w:style>
  <w:style w:type="paragraph" w:styleId="Title">
    <w:name w:val="Title"/>
    <w:basedOn w:val="Normal"/>
    <w:next w:val="Normal"/>
    <w:link w:val="TitleChar"/>
    <w:uiPriority w:val="10"/>
    <w:qFormat/>
    <w:rsid w:val="004428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8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8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8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8E3"/>
    <w:pPr>
      <w:spacing w:before="160"/>
      <w:jc w:val="center"/>
    </w:pPr>
    <w:rPr>
      <w:i/>
      <w:iCs/>
      <w:color w:val="404040" w:themeColor="text1" w:themeTint="BF"/>
    </w:rPr>
  </w:style>
  <w:style w:type="character" w:customStyle="1" w:styleId="QuoteChar">
    <w:name w:val="Quote Char"/>
    <w:basedOn w:val="DefaultParagraphFont"/>
    <w:link w:val="Quote"/>
    <w:uiPriority w:val="29"/>
    <w:rsid w:val="004428E3"/>
    <w:rPr>
      <w:i/>
      <w:iCs/>
      <w:color w:val="404040" w:themeColor="text1" w:themeTint="BF"/>
    </w:rPr>
  </w:style>
  <w:style w:type="paragraph" w:styleId="ListParagraph">
    <w:name w:val="List Paragraph"/>
    <w:basedOn w:val="Normal"/>
    <w:uiPriority w:val="34"/>
    <w:qFormat/>
    <w:rsid w:val="004428E3"/>
    <w:pPr>
      <w:ind w:left="720"/>
      <w:contextualSpacing/>
    </w:pPr>
  </w:style>
  <w:style w:type="character" w:styleId="IntenseEmphasis">
    <w:name w:val="Intense Emphasis"/>
    <w:basedOn w:val="DefaultParagraphFont"/>
    <w:uiPriority w:val="21"/>
    <w:qFormat/>
    <w:rsid w:val="004428E3"/>
    <w:rPr>
      <w:i/>
      <w:iCs/>
      <w:color w:val="2F5496" w:themeColor="accent1" w:themeShade="BF"/>
    </w:rPr>
  </w:style>
  <w:style w:type="paragraph" w:styleId="IntenseQuote">
    <w:name w:val="Intense Quote"/>
    <w:basedOn w:val="Normal"/>
    <w:next w:val="Normal"/>
    <w:link w:val="IntenseQuoteChar"/>
    <w:uiPriority w:val="30"/>
    <w:qFormat/>
    <w:rsid w:val="004428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28E3"/>
    <w:rPr>
      <w:i/>
      <w:iCs/>
      <w:color w:val="2F5496" w:themeColor="accent1" w:themeShade="BF"/>
    </w:rPr>
  </w:style>
  <w:style w:type="character" w:styleId="IntenseReference">
    <w:name w:val="Intense Reference"/>
    <w:basedOn w:val="DefaultParagraphFont"/>
    <w:uiPriority w:val="32"/>
    <w:qFormat/>
    <w:rsid w:val="004428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1920</Words>
  <Characters>10950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GEOMATICS</dc:creator>
  <cp:keywords/>
  <dc:description/>
  <cp:lastModifiedBy>GEOMATICS</cp:lastModifiedBy>
  <cp:revision>1</cp:revision>
  <dcterms:created xsi:type="dcterms:W3CDTF">2026-07-21T07:23:00Z</dcterms:created>
  <dcterms:modified xsi:type="dcterms:W3CDTF">2026-07-23T05:32:00Z</dcterms:modified>
</cp:coreProperties>
</file>