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CD349" w14:textId="60E08234" w:rsidR="008D4F2D" w:rsidRPr="001312F5" w:rsidRDefault="008D4F2D">
      <w:pPr>
        <w:jc w:val="both"/>
        <w:rPr>
          <w:rFonts w:cs="Arial"/>
          <w:b/>
          <w:sz w:val="24"/>
          <w:szCs w:val="24"/>
        </w:rPr>
      </w:pPr>
    </w:p>
    <w:p w14:paraId="1FEFE4BA" w14:textId="77777777" w:rsidR="00027F71" w:rsidRPr="001312F5" w:rsidRDefault="00027F71">
      <w:pPr>
        <w:jc w:val="both"/>
        <w:rPr>
          <w:rFonts w:cs="Arial"/>
          <w:b/>
          <w:sz w:val="24"/>
          <w:szCs w:val="24"/>
        </w:rPr>
      </w:pPr>
    </w:p>
    <w:p w14:paraId="022BB216" w14:textId="38473AE8" w:rsidR="006E44EF" w:rsidRPr="001312F5" w:rsidRDefault="006E44EF">
      <w:pPr>
        <w:jc w:val="both"/>
        <w:rPr>
          <w:rFonts w:cs="Arial"/>
          <w:b/>
          <w:sz w:val="22"/>
          <w:szCs w:val="24"/>
        </w:rPr>
      </w:pPr>
    </w:p>
    <w:p w14:paraId="2619F5B6" w14:textId="77777777" w:rsidR="008219C8" w:rsidRDefault="008219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rPr>
          <w:rFonts w:cs="Arial"/>
          <w:b/>
          <w:sz w:val="24"/>
          <w:szCs w:val="24"/>
          <w:lang w:eastAsia="en-US"/>
        </w:rPr>
      </w:pPr>
    </w:p>
    <w:p w14:paraId="68AD871E" w14:textId="2832209D" w:rsidR="009C24D8" w:rsidRPr="001312F5" w:rsidRDefault="008A05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20"/>
        <w:rPr>
          <w:rFonts w:cs="Arial"/>
          <w:b/>
          <w:sz w:val="24"/>
          <w:szCs w:val="24"/>
          <w:lang w:eastAsia="en-US"/>
        </w:rPr>
      </w:pPr>
      <w:r w:rsidRPr="001312F5">
        <w:rPr>
          <w:rFonts w:cs="Arial"/>
          <w:b/>
          <w:sz w:val="24"/>
          <w:szCs w:val="24"/>
          <w:lang w:eastAsia="en-US"/>
        </w:rPr>
        <w:t xml:space="preserve">Doamnei </w:t>
      </w:r>
      <w:r w:rsidR="0098049B" w:rsidRPr="001312F5">
        <w:rPr>
          <w:rFonts w:cs="Arial"/>
          <w:b/>
          <w:sz w:val="24"/>
          <w:szCs w:val="24"/>
          <w:lang w:eastAsia="en-US"/>
        </w:rPr>
        <w:t>Mihai Anca</w:t>
      </w:r>
      <w:r w:rsidRPr="001312F5">
        <w:rPr>
          <w:rFonts w:cs="Arial"/>
          <w:b/>
          <w:sz w:val="24"/>
          <w:szCs w:val="24"/>
          <w:lang w:eastAsia="en-US"/>
        </w:rPr>
        <w:t>, r</w:t>
      </w:r>
      <w:r w:rsidR="0098049B" w:rsidRPr="001312F5">
        <w:rPr>
          <w:rFonts w:cs="Arial"/>
          <w:b/>
          <w:sz w:val="24"/>
          <w:szCs w:val="24"/>
          <w:lang w:eastAsia="en-US"/>
        </w:rPr>
        <w:t>eporter</w:t>
      </w:r>
      <w:r w:rsidRPr="001312F5">
        <w:rPr>
          <w:rFonts w:cs="Arial"/>
          <w:b/>
          <w:i/>
          <w:sz w:val="24"/>
          <w:szCs w:val="24"/>
          <w:lang w:eastAsia="en-US"/>
        </w:rPr>
        <w:t xml:space="preserve"> </w:t>
      </w:r>
      <w:r w:rsidR="0098049B" w:rsidRPr="001312F5">
        <w:rPr>
          <w:rFonts w:cs="Arial"/>
          <w:b/>
          <w:i/>
          <w:sz w:val="24"/>
          <w:szCs w:val="24"/>
          <w:lang w:eastAsia="en-US"/>
        </w:rPr>
        <w:t>Public Record</w:t>
      </w:r>
    </w:p>
    <w:p w14:paraId="79290B79" w14:textId="32C4928B" w:rsidR="004824C3" w:rsidRPr="001312F5" w:rsidRDefault="005838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firstLine="709"/>
        <w:rPr>
          <w:rStyle w:val="Hyperlink"/>
          <w:rFonts w:cs="Arial"/>
          <w:b/>
          <w:i/>
          <w:sz w:val="24"/>
        </w:rPr>
      </w:pPr>
      <w:hyperlink r:id="rId8" w:history="1">
        <w:r w:rsidR="0098049B" w:rsidRPr="001312F5">
          <w:rPr>
            <w:rStyle w:val="Hyperlink"/>
            <w:rFonts w:cs="Arial"/>
            <w:b/>
            <w:i/>
            <w:sz w:val="24"/>
          </w:rPr>
          <w:t>anca.mihai@publicrecord.ro</w:t>
        </w:r>
      </w:hyperlink>
      <w:r w:rsidR="008A05AF" w:rsidRPr="001312F5">
        <w:rPr>
          <w:rFonts w:cs="Arial"/>
          <w:b/>
          <w:i/>
          <w:sz w:val="24"/>
        </w:rPr>
        <w:t xml:space="preserve"> </w:t>
      </w:r>
    </w:p>
    <w:p w14:paraId="37BE48F4" w14:textId="2C432AA7" w:rsidR="003C4C52" w:rsidRDefault="003C4C52" w:rsidP="001312F5">
      <w:pPr>
        <w:jc w:val="both"/>
        <w:rPr>
          <w:rFonts w:cs="Arial"/>
          <w:i/>
          <w:sz w:val="24"/>
        </w:rPr>
      </w:pPr>
    </w:p>
    <w:p w14:paraId="27C81792" w14:textId="30F4611B" w:rsidR="00713E7E" w:rsidRDefault="00713E7E" w:rsidP="001312F5">
      <w:pPr>
        <w:jc w:val="both"/>
        <w:rPr>
          <w:sz w:val="24"/>
          <w:szCs w:val="24"/>
          <w:lang w:eastAsia="en-US"/>
        </w:rPr>
      </w:pPr>
    </w:p>
    <w:p w14:paraId="2A3E0427" w14:textId="77777777" w:rsidR="008219C8" w:rsidRPr="001312F5" w:rsidRDefault="008219C8" w:rsidP="001312F5">
      <w:pPr>
        <w:jc w:val="both"/>
        <w:rPr>
          <w:sz w:val="24"/>
          <w:szCs w:val="24"/>
          <w:lang w:eastAsia="en-US"/>
        </w:rPr>
      </w:pPr>
    </w:p>
    <w:p w14:paraId="3B2EE255" w14:textId="76807532" w:rsidR="00881E21" w:rsidRPr="00C77B2D" w:rsidRDefault="00AE05C7" w:rsidP="006A0ED5">
      <w:pPr>
        <w:spacing w:after="120" w:line="24" w:lineRule="atLeast"/>
        <w:ind w:firstLine="709"/>
        <w:jc w:val="both"/>
        <w:rPr>
          <w:sz w:val="24"/>
          <w:szCs w:val="24"/>
          <w:lang w:eastAsia="en-GB"/>
        </w:rPr>
      </w:pPr>
      <w:r w:rsidRPr="00C77B2D">
        <w:rPr>
          <w:sz w:val="24"/>
          <w:szCs w:val="24"/>
        </w:rPr>
        <w:t>Ca urmare a solicitării dumneavoastră,</w:t>
      </w:r>
      <w:r w:rsidR="00F4495C" w:rsidRPr="00C77B2D">
        <w:rPr>
          <w:sz w:val="24"/>
          <w:szCs w:val="24"/>
        </w:rPr>
        <w:t xml:space="preserve"> transmisă pe adresa de e-mail </w:t>
      </w:r>
      <w:hyperlink r:id="rId9" w:history="1">
        <w:r w:rsidR="004668A4" w:rsidRPr="00C77B2D">
          <w:rPr>
            <w:rStyle w:val="Hyperlink"/>
            <w:rFonts w:cs="Arial"/>
            <w:sz w:val="24"/>
            <w:szCs w:val="24"/>
          </w:rPr>
          <w:t>presa@sts.ro</w:t>
        </w:r>
      </w:hyperlink>
      <w:r w:rsidR="004668A4" w:rsidRPr="00C77B2D">
        <w:rPr>
          <w:sz w:val="24"/>
          <w:szCs w:val="24"/>
        </w:rPr>
        <w:t xml:space="preserve"> </w:t>
      </w:r>
      <w:r w:rsidR="009C24D8" w:rsidRPr="00C77B2D">
        <w:rPr>
          <w:sz w:val="24"/>
          <w:szCs w:val="24"/>
        </w:rPr>
        <w:t xml:space="preserve">și înregistrată intern cu numărul </w:t>
      </w:r>
      <w:r w:rsidR="0098049B" w:rsidRPr="00C77B2D">
        <w:rPr>
          <w:sz w:val="24"/>
          <w:szCs w:val="24"/>
        </w:rPr>
        <w:t>101719</w:t>
      </w:r>
      <w:r w:rsidR="009C24D8" w:rsidRPr="00C77B2D">
        <w:rPr>
          <w:sz w:val="24"/>
          <w:szCs w:val="24"/>
        </w:rPr>
        <w:t xml:space="preserve"> din </w:t>
      </w:r>
      <w:r w:rsidR="0098049B" w:rsidRPr="00C77B2D">
        <w:rPr>
          <w:sz w:val="24"/>
          <w:szCs w:val="24"/>
        </w:rPr>
        <w:t>04</w:t>
      </w:r>
      <w:r w:rsidR="00F41F14" w:rsidRPr="00C77B2D">
        <w:rPr>
          <w:sz w:val="24"/>
          <w:szCs w:val="24"/>
        </w:rPr>
        <w:t>.0</w:t>
      </w:r>
      <w:r w:rsidR="0098049B" w:rsidRPr="00C77B2D">
        <w:rPr>
          <w:sz w:val="24"/>
          <w:szCs w:val="24"/>
        </w:rPr>
        <w:t>9</w:t>
      </w:r>
      <w:r w:rsidR="004668A4" w:rsidRPr="00C77B2D">
        <w:rPr>
          <w:sz w:val="24"/>
          <w:szCs w:val="24"/>
        </w:rPr>
        <w:t>.2026</w:t>
      </w:r>
      <w:r w:rsidR="009C24D8" w:rsidRPr="00C77B2D">
        <w:rPr>
          <w:sz w:val="24"/>
          <w:szCs w:val="24"/>
        </w:rPr>
        <w:t xml:space="preserve">, </w:t>
      </w:r>
      <w:r w:rsidR="006C6449" w:rsidRPr="00C77B2D">
        <w:rPr>
          <w:sz w:val="24"/>
          <w:szCs w:val="24"/>
        </w:rPr>
        <w:t xml:space="preserve">vă </w:t>
      </w:r>
      <w:r w:rsidR="00436CC9" w:rsidRPr="00C77B2D">
        <w:rPr>
          <w:sz w:val="24"/>
          <w:szCs w:val="24"/>
        </w:rPr>
        <w:t xml:space="preserve">comunicăm </w:t>
      </w:r>
      <w:r w:rsidR="001A0314" w:rsidRPr="00C77B2D">
        <w:rPr>
          <w:sz w:val="24"/>
          <w:szCs w:val="24"/>
        </w:rPr>
        <w:t>c</w:t>
      </w:r>
      <w:r w:rsidR="006A0ED5">
        <w:rPr>
          <w:sz w:val="24"/>
          <w:szCs w:val="24"/>
        </w:rPr>
        <w:t>ă</w:t>
      </w:r>
      <w:r w:rsidR="001A0314" w:rsidRPr="00C77B2D">
        <w:rPr>
          <w:sz w:val="24"/>
          <w:szCs w:val="24"/>
        </w:rPr>
        <w:t xml:space="preserve"> </w:t>
      </w:r>
      <w:r w:rsidR="001312F5" w:rsidRPr="00C77B2D">
        <w:rPr>
          <w:sz w:val="24"/>
          <w:szCs w:val="24"/>
          <w:lang w:eastAsia="en-GB"/>
        </w:rPr>
        <w:t>Serviciul de Telecomunicații Speciale</w:t>
      </w:r>
      <w:r w:rsidR="006A0ED5">
        <w:rPr>
          <w:sz w:val="24"/>
          <w:szCs w:val="24"/>
          <w:lang w:eastAsia="en-GB"/>
        </w:rPr>
        <w:t>, în calitate de partener,</w:t>
      </w:r>
      <w:r w:rsidR="001312F5" w:rsidRPr="00C77B2D">
        <w:rPr>
          <w:sz w:val="24"/>
          <w:szCs w:val="24"/>
          <w:lang w:eastAsia="en-GB"/>
        </w:rPr>
        <w:t xml:space="preserve"> a </w:t>
      </w:r>
      <w:r w:rsidR="006A0ED5">
        <w:rPr>
          <w:sz w:val="24"/>
          <w:szCs w:val="24"/>
          <w:lang w:eastAsia="en-GB"/>
        </w:rPr>
        <w:t xml:space="preserve">făcut parte din asocierea cu </w:t>
      </w:r>
      <w:r w:rsidR="006A0ED5" w:rsidRPr="00C77B2D">
        <w:rPr>
          <w:sz w:val="24"/>
          <w:szCs w:val="24"/>
          <w:lang w:eastAsia="en-GB"/>
        </w:rPr>
        <w:t>Serviciul de Protecție și Pază,</w:t>
      </w:r>
      <w:r w:rsidR="006A0ED5">
        <w:rPr>
          <w:sz w:val="24"/>
          <w:szCs w:val="24"/>
          <w:lang w:eastAsia="en-GB"/>
        </w:rPr>
        <w:t xml:space="preserve"> în calitate de lider, pentru </w:t>
      </w:r>
      <w:r w:rsidR="001312F5" w:rsidRPr="00C77B2D">
        <w:rPr>
          <w:sz w:val="24"/>
          <w:szCs w:val="24"/>
          <w:lang w:eastAsia="en-GB"/>
        </w:rPr>
        <w:t>derularea procedurii de achiziție</w:t>
      </w:r>
      <w:r w:rsidR="006A0ED5" w:rsidRPr="006A0ED5">
        <w:rPr>
          <w:sz w:val="24"/>
          <w:szCs w:val="24"/>
          <w:lang w:eastAsia="en-GB"/>
        </w:rPr>
        <w:t xml:space="preserve"> ce a vizat consolidarea capabilităților de identificare, monitorizare și neutralizare</w:t>
      </w:r>
      <w:r w:rsidR="006A0ED5">
        <w:rPr>
          <w:sz w:val="24"/>
          <w:szCs w:val="24"/>
          <w:lang w:eastAsia="en-GB"/>
        </w:rPr>
        <w:t xml:space="preserve"> </w:t>
      </w:r>
      <w:r w:rsidR="006A0ED5" w:rsidRPr="006A0ED5">
        <w:rPr>
          <w:sz w:val="24"/>
          <w:szCs w:val="24"/>
          <w:lang w:eastAsia="en-GB"/>
        </w:rPr>
        <w:t>a amenințărilor de tip UAV</w:t>
      </w:r>
      <w:r w:rsidR="006A0ED5">
        <w:rPr>
          <w:sz w:val="24"/>
          <w:szCs w:val="24"/>
          <w:lang w:eastAsia="en-GB"/>
        </w:rPr>
        <w:t xml:space="preserve"> </w:t>
      </w:r>
      <w:r w:rsidR="006A0ED5" w:rsidRPr="00C77B2D">
        <w:rPr>
          <w:sz w:val="24"/>
          <w:szCs w:val="24"/>
          <w:lang w:eastAsia="en-GB"/>
        </w:rPr>
        <w:t>care pot afecta comunicațiile sau infrastructurile protejate</w:t>
      </w:r>
      <w:r w:rsidR="006A0ED5">
        <w:rPr>
          <w:sz w:val="24"/>
          <w:szCs w:val="24"/>
          <w:lang w:eastAsia="en-GB"/>
        </w:rPr>
        <w:t xml:space="preserve">. </w:t>
      </w:r>
      <w:r w:rsidR="00881E21" w:rsidRPr="00C77B2D">
        <w:rPr>
          <w:sz w:val="24"/>
          <w:szCs w:val="24"/>
          <w:lang w:eastAsia="en-GB"/>
        </w:rPr>
        <w:t xml:space="preserve">Aceste demersuri urmăresc creșterea securității, disponibilității și rezilienței serviciilor de comunicații și </w:t>
      </w:r>
      <w:r w:rsidR="001B6E27" w:rsidRPr="00C77B2D">
        <w:rPr>
          <w:sz w:val="24"/>
          <w:szCs w:val="24"/>
          <w:lang w:eastAsia="en-GB"/>
        </w:rPr>
        <w:t>tehnologi</w:t>
      </w:r>
      <w:r w:rsidR="001B6E27">
        <w:rPr>
          <w:sz w:val="24"/>
          <w:szCs w:val="24"/>
          <w:lang w:eastAsia="en-GB"/>
        </w:rPr>
        <w:t>a</w:t>
      </w:r>
      <w:r w:rsidR="001B6E27" w:rsidRPr="00C77B2D">
        <w:rPr>
          <w:sz w:val="24"/>
          <w:szCs w:val="24"/>
          <w:lang w:eastAsia="en-GB"/>
        </w:rPr>
        <w:t xml:space="preserve"> </w:t>
      </w:r>
      <w:r w:rsidR="00881E21" w:rsidRPr="00C77B2D">
        <w:rPr>
          <w:sz w:val="24"/>
          <w:szCs w:val="24"/>
          <w:lang w:eastAsia="en-GB"/>
        </w:rPr>
        <w:t>informației și a capacității de monitorizare și protecție a spectrului guvernamental.</w:t>
      </w:r>
    </w:p>
    <w:p w14:paraId="2DBADE16" w14:textId="3AEB5812" w:rsidR="00D80C72" w:rsidRPr="008219C8" w:rsidRDefault="006A0ED5" w:rsidP="006A0ED5">
      <w:pPr>
        <w:spacing w:after="120"/>
        <w:ind w:firstLine="720"/>
        <w:jc w:val="both"/>
        <w:rPr>
          <w:rFonts w:cs="Arial"/>
          <w:iCs/>
          <w:sz w:val="24"/>
          <w:szCs w:val="24"/>
        </w:rPr>
      </w:pPr>
      <w:r>
        <w:rPr>
          <w:sz w:val="24"/>
          <w:szCs w:val="24"/>
          <w:lang w:eastAsia="en-GB"/>
        </w:rPr>
        <w:t>Precizăm că desfășurarea procedurii de achiziție și elaborarea documentației de cont</w:t>
      </w:r>
      <w:r w:rsidR="001B6E27">
        <w:rPr>
          <w:sz w:val="24"/>
          <w:szCs w:val="24"/>
          <w:lang w:eastAsia="en-GB"/>
        </w:rPr>
        <w:t>r</w:t>
      </w:r>
      <w:r>
        <w:rPr>
          <w:sz w:val="24"/>
          <w:szCs w:val="24"/>
          <w:lang w:eastAsia="en-GB"/>
        </w:rPr>
        <w:t xml:space="preserve">actare s-au realizat </w:t>
      </w:r>
      <w:r w:rsidR="00EA0E5C">
        <w:rPr>
          <w:sz w:val="24"/>
          <w:szCs w:val="24"/>
          <w:lang w:eastAsia="en-GB"/>
        </w:rPr>
        <w:t>la nivelul</w:t>
      </w:r>
      <w:r>
        <w:rPr>
          <w:sz w:val="24"/>
          <w:szCs w:val="24"/>
          <w:lang w:eastAsia="en-GB"/>
        </w:rPr>
        <w:t xml:space="preserve"> lideru</w:t>
      </w:r>
      <w:r w:rsidR="00EA0E5C">
        <w:rPr>
          <w:sz w:val="24"/>
          <w:szCs w:val="24"/>
          <w:lang w:eastAsia="en-GB"/>
        </w:rPr>
        <w:t>lui</w:t>
      </w:r>
      <w:r>
        <w:rPr>
          <w:sz w:val="24"/>
          <w:szCs w:val="24"/>
          <w:lang w:eastAsia="en-GB"/>
        </w:rPr>
        <w:t xml:space="preserve"> de asociere</w:t>
      </w:r>
      <w:r w:rsidR="00713E7E" w:rsidRPr="00C77B2D">
        <w:rPr>
          <w:rFonts w:cs="Arial"/>
          <w:sz w:val="24"/>
          <w:szCs w:val="24"/>
          <w:lang w:eastAsia="en-GB"/>
        </w:rPr>
        <w:t xml:space="preserve">, potrivit </w:t>
      </w:r>
      <w:r w:rsidR="00713E7E" w:rsidRPr="00C77B2D">
        <w:rPr>
          <w:rFonts w:cs="Arial"/>
          <w:i/>
          <w:sz w:val="24"/>
          <w:szCs w:val="24"/>
        </w:rPr>
        <w:t>Ordonanței de urgență a Guvernului nr. 114/2011 privind atribuirea anumitor contracte de achiziții publice în domeniile apărării și securități</w:t>
      </w:r>
      <w:r w:rsidR="00C1341D" w:rsidRPr="00C77B2D">
        <w:rPr>
          <w:rFonts w:cs="Arial"/>
          <w:i/>
          <w:sz w:val="24"/>
          <w:szCs w:val="24"/>
        </w:rPr>
        <w:t>i</w:t>
      </w:r>
      <w:r w:rsidR="00EA0E5C">
        <w:rPr>
          <w:rFonts w:cs="Arial"/>
          <w:i/>
          <w:sz w:val="24"/>
          <w:szCs w:val="24"/>
        </w:rPr>
        <w:t xml:space="preserve">, </w:t>
      </w:r>
      <w:r w:rsidR="00EA0E5C" w:rsidRPr="008219C8">
        <w:rPr>
          <w:rFonts w:cs="Arial"/>
          <w:iCs/>
          <w:sz w:val="24"/>
          <w:szCs w:val="24"/>
        </w:rPr>
        <w:t>instituția noastră având rolul de partener</w:t>
      </w:r>
      <w:r w:rsidRPr="008219C8">
        <w:rPr>
          <w:rFonts w:cs="Arial"/>
          <w:iCs/>
          <w:sz w:val="24"/>
          <w:szCs w:val="24"/>
        </w:rPr>
        <w:t>.</w:t>
      </w:r>
    </w:p>
    <w:p w14:paraId="2B6D798A" w14:textId="564BB1E4" w:rsidR="006A0ED5" w:rsidRPr="006A0ED5" w:rsidRDefault="00EA0E5C" w:rsidP="006A0ED5">
      <w:pPr>
        <w:spacing w:after="120"/>
        <w:ind w:firstLine="720"/>
        <w:jc w:val="both"/>
        <w:rPr>
          <w:sz w:val="24"/>
          <w:szCs w:val="24"/>
          <w:lang w:eastAsia="en-GB"/>
        </w:rPr>
      </w:pPr>
      <w:r>
        <w:rPr>
          <w:sz w:val="24"/>
          <w:szCs w:val="24"/>
          <w:lang w:eastAsia="en-GB"/>
        </w:rPr>
        <w:t xml:space="preserve">Pentru </w:t>
      </w:r>
      <w:r w:rsidR="008219C8">
        <w:rPr>
          <w:sz w:val="24"/>
          <w:szCs w:val="24"/>
          <w:lang w:eastAsia="en-GB"/>
        </w:rPr>
        <w:t xml:space="preserve">asigurarea </w:t>
      </w:r>
      <w:r>
        <w:rPr>
          <w:sz w:val="24"/>
          <w:szCs w:val="24"/>
          <w:lang w:eastAsia="en-GB"/>
        </w:rPr>
        <w:t>transparenț</w:t>
      </w:r>
      <w:r w:rsidR="008219C8">
        <w:rPr>
          <w:sz w:val="24"/>
          <w:szCs w:val="24"/>
          <w:lang w:eastAsia="en-GB"/>
        </w:rPr>
        <w:t>ei instituționale,</w:t>
      </w:r>
      <w:r>
        <w:rPr>
          <w:sz w:val="24"/>
          <w:szCs w:val="24"/>
          <w:lang w:eastAsia="en-GB"/>
        </w:rPr>
        <w:t xml:space="preserve"> </w:t>
      </w:r>
      <w:r w:rsidR="008219C8">
        <w:rPr>
          <w:sz w:val="24"/>
          <w:szCs w:val="24"/>
          <w:lang w:eastAsia="en-GB"/>
        </w:rPr>
        <w:t>vă transmitem</w:t>
      </w:r>
      <w:r>
        <w:rPr>
          <w:sz w:val="24"/>
          <w:szCs w:val="24"/>
          <w:lang w:eastAsia="en-GB"/>
        </w:rPr>
        <w:t xml:space="preserve"> anunțul de participare și anunțul de atribuire publicate </w:t>
      </w:r>
      <w:r w:rsidR="008219C8">
        <w:rPr>
          <w:sz w:val="24"/>
          <w:szCs w:val="24"/>
          <w:lang w:eastAsia="en-GB"/>
        </w:rPr>
        <w:t>de către liderul asocierii</w:t>
      </w:r>
      <w:r w:rsidR="008219C8">
        <w:rPr>
          <w:sz w:val="24"/>
          <w:szCs w:val="24"/>
          <w:lang w:eastAsia="en-GB"/>
        </w:rPr>
        <w:t xml:space="preserve"> </w:t>
      </w:r>
      <w:r w:rsidR="008219C8">
        <w:rPr>
          <w:sz w:val="24"/>
          <w:szCs w:val="24"/>
          <w:lang w:eastAsia="en-GB"/>
        </w:rPr>
        <w:t xml:space="preserve">în </w:t>
      </w:r>
      <w:r w:rsidR="008219C8">
        <w:rPr>
          <w:sz w:val="24"/>
          <w:szCs w:val="24"/>
          <w:lang w:eastAsia="en-GB"/>
        </w:rPr>
        <w:t>sistemul național electronic de achiziții publice</w:t>
      </w:r>
      <w:r>
        <w:rPr>
          <w:sz w:val="24"/>
          <w:szCs w:val="24"/>
          <w:lang w:eastAsia="en-GB"/>
        </w:rPr>
        <w:t>.</w:t>
      </w:r>
    </w:p>
    <w:p w14:paraId="4B2093F3" w14:textId="71ACCC8B" w:rsidR="00027F71" w:rsidRPr="00C77B2D" w:rsidRDefault="007F1889" w:rsidP="00C77B2D">
      <w:pPr>
        <w:spacing w:after="120" w:line="24" w:lineRule="atLeast"/>
        <w:ind w:firstLine="720"/>
        <w:jc w:val="both"/>
        <w:rPr>
          <w:sz w:val="24"/>
          <w:szCs w:val="24"/>
        </w:rPr>
      </w:pPr>
      <w:r w:rsidRPr="00C77B2D">
        <w:rPr>
          <w:sz w:val="24"/>
          <w:szCs w:val="24"/>
        </w:rPr>
        <w:t>V</w:t>
      </w:r>
      <w:r w:rsidR="00B1107A" w:rsidRPr="00C77B2D">
        <w:rPr>
          <w:sz w:val="24"/>
          <w:szCs w:val="24"/>
        </w:rPr>
        <w:t>ă asigurăm de întreaga disponibilitate și deschidere în furnizarea informațiilor de interes public</w:t>
      </w:r>
      <w:r w:rsidRPr="00C77B2D">
        <w:rPr>
          <w:sz w:val="24"/>
          <w:szCs w:val="24"/>
        </w:rPr>
        <w:t xml:space="preserve"> aflate în domeniul de competență al Serviciului de Telecomunicații Speciale. </w:t>
      </w:r>
    </w:p>
    <w:p w14:paraId="6F47909F" w14:textId="77777777" w:rsidR="00073C18" w:rsidRPr="001312F5" w:rsidRDefault="00073C18" w:rsidP="00C77B2D">
      <w:pPr>
        <w:spacing w:after="120" w:line="20" w:lineRule="atLeast"/>
        <w:rPr>
          <w:rFonts w:cs="Arial"/>
          <w:sz w:val="24"/>
          <w:szCs w:val="24"/>
        </w:rPr>
      </w:pPr>
    </w:p>
    <w:p w14:paraId="2C2C2580" w14:textId="68AAAE3E" w:rsidR="001E07DE" w:rsidRPr="001312F5" w:rsidRDefault="00E76FB9" w:rsidP="006E44EF">
      <w:pPr>
        <w:spacing w:line="20" w:lineRule="atLeast"/>
        <w:jc w:val="center"/>
        <w:rPr>
          <w:rFonts w:cs="Arial"/>
          <w:b/>
          <w:sz w:val="24"/>
          <w:szCs w:val="24"/>
        </w:rPr>
      </w:pPr>
      <w:r w:rsidRPr="001312F5">
        <w:rPr>
          <w:rFonts w:cs="Arial"/>
          <w:b/>
          <w:sz w:val="24"/>
          <w:szCs w:val="24"/>
        </w:rPr>
        <w:t xml:space="preserve">Biroul </w:t>
      </w:r>
      <w:r w:rsidR="00C87743" w:rsidRPr="001312F5">
        <w:rPr>
          <w:rFonts w:cs="Arial"/>
          <w:b/>
          <w:sz w:val="24"/>
          <w:szCs w:val="24"/>
        </w:rPr>
        <w:t>de presă</w:t>
      </w:r>
      <w:r w:rsidRPr="001312F5">
        <w:rPr>
          <w:rFonts w:cs="Arial"/>
          <w:b/>
          <w:sz w:val="24"/>
          <w:szCs w:val="24"/>
        </w:rPr>
        <w:t xml:space="preserve"> al STS</w:t>
      </w:r>
    </w:p>
    <w:sectPr w:rsidR="001E07DE" w:rsidRPr="001312F5" w:rsidSect="00031515">
      <w:headerReference w:type="default" r:id="rId10"/>
      <w:footerReference w:type="default" r:id="rId11"/>
      <w:pgSz w:w="11906" w:h="16838" w:code="9"/>
      <w:pgMar w:top="913" w:right="1183" w:bottom="113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2E962" w14:textId="77777777" w:rsidR="00583840" w:rsidRDefault="00583840">
      <w:r>
        <w:separator/>
      </w:r>
    </w:p>
  </w:endnote>
  <w:endnote w:type="continuationSeparator" w:id="0">
    <w:p w14:paraId="35E9FC78" w14:textId="77777777" w:rsidR="00583840" w:rsidRDefault="0058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12500"/>
      <w:docPartObj>
        <w:docPartGallery w:val="Page Numbers (Bottom of Page)"/>
        <w:docPartUnique/>
      </w:docPartObj>
    </w:sdtPr>
    <w:sdtEndPr/>
    <w:sdtContent>
      <w:p w14:paraId="065C21BD" w14:textId="637AF90A" w:rsidR="00DD093E" w:rsidRDefault="00DD093E" w:rsidP="00C55753">
        <w:pPr>
          <w:pStyle w:val="Footer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9A264D">
          <w:rPr>
            <w:noProof/>
            <w:sz w:val="24"/>
            <w:szCs w:val="24"/>
          </w:rPr>
          <w:t>1</w:t>
        </w:r>
        <w:r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05D24" w14:textId="77777777" w:rsidR="00583840" w:rsidRDefault="00583840">
      <w:r>
        <w:separator/>
      </w:r>
    </w:p>
  </w:footnote>
  <w:footnote w:type="continuationSeparator" w:id="0">
    <w:p w14:paraId="7C5373DB" w14:textId="77777777" w:rsidR="00583840" w:rsidRDefault="0058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AA09" w14:textId="56ECDFFE" w:rsidR="00DD093E" w:rsidRDefault="00DD093E" w:rsidP="005060FD">
    <w:pPr>
      <w:ind w:firstLine="720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  <w:lang w:val="es-ES_tradnl"/>
      </w:rPr>
      <w:t>SERVICIUL DE TELECOMUNICA</w:t>
    </w:r>
    <w:r w:rsidR="007B5AC2">
      <w:rPr>
        <w:rFonts w:cs="Arial"/>
        <w:b/>
        <w:sz w:val="24"/>
        <w:szCs w:val="24"/>
      </w:rPr>
      <w:t>Ț</w:t>
    </w:r>
    <w:r>
      <w:rPr>
        <w:rFonts w:cs="Arial"/>
        <w:b/>
        <w:sz w:val="24"/>
        <w:szCs w:val="24"/>
      </w:rPr>
      <w:t>II SPECIALE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17A4"/>
    <w:multiLevelType w:val="hybridMultilevel"/>
    <w:tmpl w:val="236895AE"/>
    <w:lvl w:ilvl="0" w:tplc="ABAA25BC">
      <w:numFmt w:val="bullet"/>
      <w:lvlText w:val="-"/>
      <w:lvlJc w:val="left"/>
      <w:pPr>
        <w:ind w:left="114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0FA9685C"/>
    <w:multiLevelType w:val="multilevel"/>
    <w:tmpl w:val="C572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49EE"/>
    <w:multiLevelType w:val="multilevel"/>
    <w:tmpl w:val="F7EA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82DE2"/>
    <w:multiLevelType w:val="multilevel"/>
    <w:tmpl w:val="EFE6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4F00A9"/>
    <w:multiLevelType w:val="multilevel"/>
    <w:tmpl w:val="EE9E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54F6A"/>
    <w:multiLevelType w:val="multilevel"/>
    <w:tmpl w:val="A04E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A3879"/>
    <w:multiLevelType w:val="hybridMultilevel"/>
    <w:tmpl w:val="98740C72"/>
    <w:lvl w:ilvl="0" w:tplc="F1701FD8">
      <w:start w:val="1"/>
      <w:numFmt w:val="decimal"/>
      <w:lvlText w:val="%1."/>
      <w:lvlJc w:val="left"/>
      <w:pPr>
        <w:ind w:left="1080" w:hanging="353"/>
      </w:pPr>
      <w:rPr>
        <w:rFonts w:hint="default"/>
      </w:rPr>
    </w:lvl>
    <w:lvl w:ilvl="1" w:tplc="2752E308">
      <w:start w:val="1"/>
      <w:numFmt w:val="lowerLetter"/>
      <w:lvlText w:val="%2."/>
      <w:lvlJc w:val="left"/>
      <w:pPr>
        <w:ind w:left="1800" w:hanging="353"/>
      </w:pPr>
    </w:lvl>
    <w:lvl w:ilvl="2" w:tplc="377047F0">
      <w:start w:val="1"/>
      <w:numFmt w:val="lowerRoman"/>
      <w:lvlText w:val="%3."/>
      <w:lvlJc w:val="right"/>
      <w:pPr>
        <w:ind w:left="2520" w:hanging="173"/>
      </w:pPr>
    </w:lvl>
    <w:lvl w:ilvl="3" w:tplc="312EF74C">
      <w:start w:val="1"/>
      <w:numFmt w:val="decimal"/>
      <w:lvlText w:val="%4."/>
      <w:lvlJc w:val="left"/>
      <w:pPr>
        <w:ind w:left="3240" w:hanging="353"/>
      </w:pPr>
    </w:lvl>
    <w:lvl w:ilvl="4" w:tplc="B01E0F2A">
      <w:start w:val="1"/>
      <w:numFmt w:val="lowerLetter"/>
      <w:lvlText w:val="%5."/>
      <w:lvlJc w:val="left"/>
      <w:pPr>
        <w:ind w:left="3960" w:hanging="353"/>
      </w:pPr>
    </w:lvl>
    <w:lvl w:ilvl="5" w:tplc="17383126">
      <w:start w:val="1"/>
      <w:numFmt w:val="lowerRoman"/>
      <w:lvlText w:val="%6."/>
      <w:lvlJc w:val="right"/>
      <w:pPr>
        <w:ind w:left="4680" w:hanging="173"/>
      </w:pPr>
    </w:lvl>
    <w:lvl w:ilvl="6" w:tplc="01E85D18">
      <w:start w:val="1"/>
      <w:numFmt w:val="decimal"/>
      <w:lvlText w:val="%7."/>
      <w:lvlJc w:val="left"/>
      <w:pPr>
        <w:ind w:left="5400" w:hanging="353"/>
      </w:pPr>
    </w:lvl>
    <w:lvl w:ilvl="7" w:tplc="E0A824B2">
      <w:start w:val="1"/>
      <w:numFmt w:val="lowerLetter"/>
      <w:lvlText w:val="%8."/>
      <w:lvlJc w:val="left"/>
      <w:pPr>
        <w:ind w:left="6120" w:hanging="353"/>
      </w:pPr>
    </w:lvl>
    <w:lvl w:ilvl="8" w:tplc="27622BC0">
      <w:start w:val="1"/>
      <w:numFmt w:val="lowerRoman"/>
      <w:lvlText w:val="%9."/>
      <w:lvlJc w:val="right"/>
      <w:pPr>
        <w:ind w:left="6840" w:hanging="173"/>
      </w:pPr>
    </w:lvl>
  </w:abstractNum>
  <w:abstractNum w:abstractNumId="7" w15:restartNumberingAfterBreak="0">
    <w:nsid w:val="57EA686C"/>
    <w:multiLevelType w:val="multilevel"/>
    <w:tmpl w:val="7C36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47389"/>
    <w:multiLevelType w:val="hybridMultilevel"/>
    <w:tmpl w:val="609A8A6A"/>
    <w:lvl w:ilvl="0" w:tplc="95A0BDA2">
      <w:start w:val="1"/>
      <w:numFmt w:val="bullet"/>
      <w:lvlText w:val=""/>
      <w:lvlJc w:val="left"/>
      <w:pPr>
        <w:tabs>
          <w:tab w:val="left" w:pos="720"/>
        </w:tabs>
        <w:ind w:left="720" w:hanging="354"/>
      </w:pPr>
      <w:rPr>
        <w:rFonts w:ascii="Symbol" w:hAnsi="Symbol" w:hint="default"/>
        <w:sz w:val="20"/>
      </w:rPr>
    </w:lvl>
    <w:lvl w:ilvl="1" w:tplc="6F1E45D4">
      <w:start w:val="1"/>
      <w:numFmt w:val="bullet"/>
      <w:lvlText w:val="o"/>
      <w:lvlJc w:val="left"/>
      <w:pPr>
        <w:tabs>
          <w:tab w:val="left" w:pos="1440"/>
        </w:tabs>
        <w:ind w:left="1440" w:hanging="354"/>
      </w:pPr>
      <w:rPr>
        <w:rFonts w:ascii="Courier New" w:hAnsi="Courier New" w:hint="default"/>
        <w:sz w:val="20"/>
      </w:rPr>
    </w:lvl>
    <w:lvl w:ilvl="2" w:tplc="3E0CABF4">
      <w:start w:val="1"/>
      <w:numFmt w:val="bullet"/>
      <w:lvlText w:val=""/>
      <w:lvlJc w:val="left"/>
      <w:pPr>
        <w:tabs>
          <w:tab w:val="left" w:pos="2160"/>
        </w:tabs>
        <w:ind w:left="2160" w:hanging="354"/>
      </w:pPr>
      <w:rPr>
        <w:rFonts w:ascii="Wingdings" w:hAnsi="Wingdings" w:hint="default"/>
        <w:sz w:val="20"/>
      </w:rPr>
    </w:lvl>
    <w:lvl w:ilvl="3" w:tplc="3A62322A">
      <w:start w:val="1"/>
      <w:numFmt w:val="bullet"/>
      <w:lvlText w:val=""/>
      <w:lvlJc w:val="left"/>
      <w:pPr>
        <w:tabs>
          <w:tab w:val="left" w:pos="2880"/>
        </w:tabs>
        <w:ind w:left="2880" w:hanging="354"/>
      </w:pPr>
      <w:rPr>
        <w:rFonts w:ascii="Wingdings" w:hAnsi="Wingdings" w:hint="default"/>
        <w:sz w:val="20"/>
      </w:rPr>
    </w:lvl>
    <w:lvl w:ilvl="4" w:tplc="E4148CDA">
      <w:start w:val="1"/>
      <w:numFmt w:val="bullet"/>
      <w:lvlText w:val=""/>
      <w:lvlJc w:val="left"/>
      <w:pPr>
        <w:tabs>
          <w:tab w:val="left" w:pos="3600"/>
        </w:tabs>
        <w:ind w:left="3600" w:hanging="354"/>
      </w:pPr>
      <w:rPr>
        <w:rFonts w:ascii="Wingdings" w:hAnsi="Wingdings" w:hint="default"/>
        <w:sz w:val="20"/>
      </w:rPr>
    </w:lvl>
    <w:lvl w:ilvl="5" w:tplc="E7CCF8B2">
      <w:start w:val="1"/>
      <w:numFmt w:val="bullet"/>
      <w:lvlText w:val=""/>
      <w:lvlJc w:val="left"/>
      <w:pPr>
        <w:tabs>
          <w:tab w:val="left" w:pos="4320"/>
        </w:tabs>
        <w:ind w:left="4320" w:hanging="354"/>
      </w:pPr>
      <w:rPr>
        <w:rFonts w:ascii="Wingdings" w:hAnsi="Wingdings" w:hint="default"/>
        <w:sz w:val="20"/>
      </w:rPr>
    </w:lvl>
    <w:lvl w:ilvl="6" w:tplc="8B62C33A">
      <w:start w:val="1"/>
      <w:numFmt w:val="bullet"/>
      <w:lvlText w:val=""/>
      <w:lvlJc w:val="left"/>
      <w:pPr>
        <w:tabs>
          <w:tab w:val="left" w:pos="5040"/>
        </w:tabs>
        <w:ind w:left="5040" w:hanging="354"/>
      </w:pPr>
      <w:rPr>
        <w:rFonts w:ascii="Wingdings" w:hAnsi="Wingdings" w:hint="default"/>
        <w:sz w:val="20"/>
      </w:rPr>
    </w:lvl>
    <w:lvl w:ilvl="7" w:tplc="37F4EC64">
      <w:start w:val="1"/>
      <w:numFmt w:val="bullet"/>
      <w:lvlText w:val=""/>
      <w:lvlJc w:val="left"/>
      <w:pPr>
        <w:tabs>
          <w:tab w:val="left" w:pos="5760"/>
        </w:tabs>
        <w:ind w:left="5760" w:hanging="354"/>
      </w:pPr>
      <w:rPr>
        <w:rFonts w:ascii="Wingdings" w:hAnsi="Wingdings" w:hint="default"/>
        <w:sz w:val="20"/>
      </w:rPr>
    </w:lvl>
    <w:lvl w:ilvl="8" w:tplc="3856BD6E">
      <w:start w:val="1"/>
      <w:numFmt w:val="bullet"/>
      <w:lvlText w:val=""/>
      <w:lvlJc w:val="left"/>
      <w:pPr>
        <w:tabs>
          <w:tab w:val="left" w:pos="6480"/>
        </w:tabs>
        <w:ind w:left="6480" w:hanging="354"/>
      </w:pPr>
      <w:rPr>
        <w:rFonts w:ascii="Wingdings" w:hAnsi="Wingdings" w:hint="default"/>
        <w:sz w:val="20"/>
      </w:rPr>
    </w:lvl>
  </w:abstractNum>
  <w:abstractNum w:abstractNumId="9" w15:restartNumberingAfterBreak="0">
    <w:nsid w:val="6F641330"/>
    <w:multiLevelType w:val="hybridMultilevel"/>
    <w:tmpl w:val="A052EAB6"/>
    <w:lvl w:ilvl="0" w:tplc="D472BE0E">
      <w:start w:val="16"/>
      <w:numFmt w:val="bullet"/>
      <w:lvlText w:val="-"/>
      <w:lvlJc w:val="left"/>
      <w:pPr>
        <w:ind w:left="1068" w:hanging="353"/>
      </w:pPr>
      <w:rPr>
        <w:rFonts w:ascii="Arial" w:eastAsia="Times New Roman" w:hAnsi="Arial" w:cs="Arial" w:hint="default"/>
      </w:rPr>
    </w:lvl>
    <w:lvl w:ilvl="1" w:tplc="A6FA4122">
      <w:start w:val="1"/>
      <w:numFmt w:val="bullet"/>
      <w:lvlText w:val="o"/>
      <w:lvlJc w:val="left"/>
      <w:pPr>
        <w:ind w:left="1788" w:hanging="353"/>
      </w:pPr>
      <w:rPr>
        <w:rFonts w:ascii="Courier New" w:hAnsi="Courier New" w:cs="Courier New" w:hint="default"/>
      </w:rPr>
    </w:lvl>
    <w:lvl w:ilvl="2" w:tplc="0F020C50">
      <w:start w:val="1"/>
      <w:numFmt w:val="bullet"/>
      <w:lvlText w:val=""/>
      <w:lvlJc w:val="left"/>
      <w:pPr>
        <w:ind w:left="2508" w:hanging="353"/>
      </w:pPr>
      <w:rPr>
        <w:rFonts w:ascii="Wingdings" w:hAnsi="Wingdings" w:hint="default"/>
      </w:rPr>
    </w:lvl>
    <w:lvl w:ilvl="3" w:tplc="C6F436A4">
      <w:start w:val="1"/>
      <w:numFmt w:val="bullet"/>
      <w:lvlText w:val=""/>
      <w:lvlJc w:val="left"/>
      <w:pPr>
        <w:ind w:left="3228" w:hanging="353"/>
      </w:pPr>
      <w:rPr>
        <w:rFonts w:ascii="Symbol" w:hAnsi="Symbol" w:hint="default"/>
      </w:rPr>
    </w:lvl>
    <w:lvl w:ilvl="4" w:tplc="9FEC8E56">
      <w:start w:val="1"/>
      <w:numFmt w:val="bullet"/>
      <w:lvlText w:val="o"/>
      <w:lvlJc w:val="left"/>
      <w:pPr>
        <w:ind w:left="3948" w:hanging="353"/>
      </w:pPr>
      <w:rPr>
        <w:rFonts w:ascii="Courier New" w:hAnsi="Courier New" w:cs="Courier New" w:hint="default"/>
      </w:rPr>
    </w:lvl>
    <w:lvl w:ilvl="5" w:tplc="FFD07E04">
      <w:start w:val="1"/>
      <w:numFmt w:val="bullet"/>
      <w:lvlText w:val=""/>
      <w:lvlJc w:val="left"/>
      <w:pPr>
        <w:ind w:left="4668" w:hanging="353"/>
      </w:pPr>
      <w:rPr>
        <w:rFonts w:ascii="Wingdings" w:hAnsi="Wingdings" w:hint="default"/>
      </w:rPr>
    </w:lvl>
    <w:lvl w:ilvl="6" w:tplc="E2BE1530">
      <w:start w:val="1"/>
      <w:numFmt w:val="bullet"/>
      <w:lvlText w:val=""/>
      <w:lvlJc w:val="left"/>
      <w:pPr>
        <w:ind w:left="5388" w:hanging="353"/>
      </w:pPr>
      <w:rPr>
        <w:rFonts w:ascii="Symbol" w:hAnsi="Symbol" w:hint="default"/>
      </w:rPr>
    </w:lvl>
    <w:lvl w:ilvl="7" w:tplc="341EBCE0">
      <w:start w:val="1"/>
      <w:numFmt w:val="bullet"/>
      <w:lvlText w:val="o"/>
      <w:lvlJc w:val="left"/>
      <w:pPr>
        <w:ind w:left="6108" w:hanging="353"/>
      </w:pPr>
      <w:rPr>
        <w:rFonts w:ascii="Courier New" w:hAnsi="Courier New" w:cs="Courier New" w:hint="default"/>
      </w:rPr>
    </w:lvl>
    <w:lvl w:ilvl="8" w:tplc="6FD4B8BC">
      <w:start w:val="1"/>
      <w:numFmt w:val="bullet"/>
      <w:lvlText w:val=""/>
      <w:lvlJc w:val="left"/>
      <w:pPr>
        <w:ind w:left="6828" w:hanging="353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2D"/>
    <w:rsid w:val="00001383"/>
    <w:rsid w:val="000267D3"/>
    <w:rsid w:val="00027CFF"/>
    <w:rsid w:val="00027F71"/>
    <w:rsid w:val="00031515"/>
    <w:rsid w:val="00041C3D"/>
    <w:rsid w:val="00054B25"/>
    <w:rsid w:val="00055694"/>
    <w:rsid w:val="00064E41"/>
    <w:rsid w:val="00065ADE"/>
    <w:rsid w:val="00070CC3"/>
    <w:rsid w:val="00073C18"/>
    <w:rsid w:val="00091AA1"/>
    <w:rsid w:val="00091F25"/>
    <w:rsid w:val="000A2033"/>
    <w:rsid w:val="000A658A"/>
    <w:rsid w:val="000A6E82"/>
    <w:rsid w:val="000B1447"/>
    <w:rsid w:val="000B72AD"/>
    <w:rsid w:val="000C243F"/>
    <w:rsid w:val="000E7599"/>
    <w:rsid w:val="00115EBD"/>
    <w:rsid w:val="001312F5"/>
    <w:rsid w:val="0013578C"/>
    <w:rsid w:val="0018656E"/>
    <w:rsid w:val="00195C09"/>
    <w:rsid w:val="001A02D8"/>
    <w:rsid w:val="001A0314"/>
    <w:rsid w:val="001A27EC"/>
    <w:rsid w:val="001A49CF"/>
    <w:rsid w:val="001A6D0F"/>
    <w:rsid w:val="001B6E27"/>
    <w:rsid w:val="001B7709"/>
    <w:rsid w:val="001D0243"/>
    <w:rsid w:val="001D1383"/>
    <w:rsid w:val="001E07DE"/>
    <w:rsid w:val="001E42BA"/>
    <w:rsid w:val="0020388F"/>
    <w:rsid w:val="00205292"/>
    <w:rsid w:val="00220C93"/>
    <w:rsid w:val="00227431"/>
    <w:rsid w:val="00272911"/>
    <w:rsid w:val="0029227C"/>
    <w:rsid w:val="002C1AB1"/>
    <w:rsid w:val="002C4C78"/>
    <w:rsid w:val="002E13CE"/>
    <w:rsid w:val="002E5F4B"/>
    <w:rsid w:val="002E6EC7"/>
    <w:rsid w:val="002E7AE4"/>
    <w:rsid w:val="002F4B20"/>
    <w:rsid w:val="002F6208"/>
    <w:rsid w:val="0030295C"/>
    <w:rsid w:val="00310489"/>
    <w:rsid w:val="00311063"/>
    <w:rsid w:val="00331B1E"/>
    <w:rsid w:val="00334C6D"/>
    <w:rsid w:val="00344F53"/>
    <w:rsid w:val="003620AF"/>
    <w:rsid w:val="00375378"/>
    <w:rsid w:val="00380C8D"/>
    <w:rsid w:val="00383233"/>
    <w:rsid w:val="003A7CD6"/>
    <w:rsid w:val="003C1C62"/>
    <w:rsid w:val="003C4C52"/>
    <w:rsid w:val="003D4566"/>
    <w:rsid w:val="003E6699"/>
    <w:rsid w:val="003F3A93"/>
    <w:rsid w:val="00411D08"/>
    <w:rsid w:val="00413EF5"/>
    <w:rsid w:val="00423912"/>
    <w:rsid w:val="00436CC9"/>
    <w:rsid w:val="0044070B"/>
    <w:rsid w:val="004668A4"/>
    <w:rsid w:val="00472773"/>
    <w:rsid w:val="00474294"/>
    <w:rsid w:val="004824C3"/>
    <w:rsid w:val="004908EC"/>
    <w:rsid w:val="004A1ED8"/>
    <w:rsid w:val="004E35E4"/>
    <w:rsid w:val="004F207C"/>
    <w:rsid w:val="005060FD"/>
    <w:rsid w:val="00523C48"/>
    <w:rsid w:val="005356AA"/>
    <w:rsid w:val="00555A44"/>
    <w:rsid w:val="00560827"/>
    <w:rsid w:val="00581E2D"/>
    <w:rsid w:val="00583840"/>
    <w:rsid w:val="00593483"/>
    <w:rsid w:val="005A733A"/>
    <w:rsid w:val="005B4588"/>
    <w:rsid w:val="005C0FAF"/>
    <w:rsid w:val="005D392C"/>
    <w:rsid w:val="005E12FD"/>
    <w:rsid w:val="005E2545"/>
    <w:rsid w:val="005E5602"/>
    <w:rsid w:val="00604658"/>
    <w:rsid w:val="00622BA2"/>
    <w:rsid w:val="00623D48"/>
    <w:rsid w:val="00636817"/>
    <w:rsid w:val="006375C3"/>
    <w:rsid w:val="00655142"/>
    <w:rsid w:val="00672903"/>
    <w:rsid w:val="0067358C"/>
    <w:rsid w:val="006A058A"/>
    <w:rsid w:val="006A0ED5"/>
    <w:rsid w:val="006A5CBA"/>
    <w:rsid w:val="006C6449"/>
    <w:rsid w:val="006E44EF"/>
    <w:rsid w:val="006F159F"/>
    <w:rsid w:val="006F6BBB"/>
    <w:rsid w:val="00713E7E"/>
    <w:rsid w:val="0072539D"/>
    <w:rsid w:val="0073594E"/>
    <w:rsid w:val="00741DEB"/>
    <w:rsid w:val="0074489A"/>
    <w:rsid w:val="00744BF0"/>
    <w:rsid w:val="00746390"/>
    <w:rsid w:val="007737F6"/>
    <w:rsid w:val="007769AE"/>
    <w:rsid w:val="00784238"/>
    <w:rsid w:val="00784699"/>
    <w:rsid w:val="007876D3"/>
    <w:rsid w:val="007911C7"/>
    <w:rsid w:val="007B5AC2"/>
    <w:rsid w:val="007C2E5E"/>
    <w:rsid w:val="007E582E"/>
    <w:rsid w:val="007F1889"/>
    <w:rsid w:val="00802EEC"/>
    <w:rsid w:val="00806760"/>
    <w:rsid w:val="00813453"/>
    <w:rsid w:val="008140C5"/>
    <w:rsid w:val="008158CA"/>
    <w:rsid w:val="008219C8"/>
    <w:rsid w:val="00821F8F"/>
    <w:rsid w:val="00826121"/>
    <w:rsid w:val="00852AC6"/>
    <w:rsid w:val="0086092A"/>
    <w:rsid w:val="00871EF3"/>
    <w:rsid w:val="00881E21"/>
    <w:rsid w:val="00884063"/>
    <w:rsid w:val="00892B0F"/>
    <w:rsid w:val="008A05AF"/>
    <w:rsid w:val="008C1904"/>
    <w:rsid w:val="008D37B2"/>
    <w:rsid w:val="008D4F2D"/>
    <w:rsid w:val="008E08DE"/>
    <w:rsid w:val="008E1627"/>
    <w:rsid w:val="008E34C1"/>
    <w:rsid w:val="008F1992"/>
    <w:rsid w:val="008F2B23"/>
    <w:rsid w:val="00902335"/>
    <w:rsid w:val="00912251"/>
    <w:rsid w:val="00913838"/>
    <w:rsid w:val="00917FB0"/>
    <w:rsid w:val="00924097"/>
    <w:rsid w:val="00935D05"/>
    <w:rsid w:val="00937E36"/>
    <w:rsid w:val="00943A12"/>
    <w:rsid w:val="009513A4"/>
    <w:rsid w:val="00951D8B"/>
    <w:rsid w:val="009728A2"/>
    <w:rsid w:val="0098049B"/>
    <w:rsid w:val="009A054A"/>
    <w:rsid w:val="009A264D"/>
    <w:rsid w:val="009B0F9C"/>
    <w:rsid w:val="009C1E0C"/>
    <w:rsid w:val="009C24D8"/>
    <w:rsid w:val="009C79CF"/>
    <w:rsid w:val="009E1BB6"/>
    <w:rsid w:val="00A1114A"/>
    <w:rsid w:val="00A17BD6"/>
    <w:rsid w:val="00A227A1"/>
    <w:rsid w:val="00A23FF3"/>
    <w:rsid w:val="00A27F80"/>
    <w:rsid w:val="00A572B1"/>
    <w:rsid w:val="00A57EB6"/>
    <w:rsid w:val="00A64395"/>
    <w:rsid w:val="00A7106D"/>
    <w:rsid w:val="00A75ADF"/>
    <w:rsid w:val="00A85E51"/>
    <w:rsid w:val="00A9211C"/>
    <w:rsid w:val="00AA0DB4"/>
    <w:rsid w:val="00AA5286"/>
    <w:rsid w:val="00AD002E"/>
    <w:rsid w:val="00AD518A"/>
    <w:rsid w:val="00AE05C7"/>
    <w:rsid w:val="00AE2254"/>
    <w:rsid w:val="00B0192D"/>
    <w:rsid w:val="00B0798D"/>
    <w:rsid w:val="00B1107A"/>
    <w:rsid w:val="00B21EFF"/>
    <w:rsid w:val="00B3049A"/>
    <w:rsid w:val="00B51259"/>
    <w:rsid w:val="00B528D1"/>
    <w:rsid w:val="00B5296F"/>
    <w:rsid w:val="00B54EE6"/>
    <w:rsid w:val="00B54EEC"/>
    <w:rsid w:val="00B65BC4"/>
    <w:rsid w:val="00B70725"/>
    <w:rsid w:val="00B77FBC"/>
    <w:rsid w:val="00B86A7F"/>
    <w:rsid w:val="00BA798D"/>
    <w:rsid w:val="00BC3A9D"/>
    <w:rsid w:val="00BC63F7"/>
    <w:rsid w:val="00BC66AC"/>
    <w:rsid w:val="00BD6095"/>
    <w:rsid w:val="00BE07D4"/>
    <w:rsid w:val="00BF590A"/>
    <w:rsid w:val="00C03CD8"/>
    <w:rsid w:val="00C1341D"/>
    <w:rsid w:val="00C34A6C"/>
    <w:rsid w:val="00C34D22"/>
    <w:rsid w:val="00C509BC"/>
    <w:rsid w:val="00C55753"/>
    <w:rsid w:val="00C56D82"/>
    <w:rsid w:val="00C77B2D"/>
    <w:rsid w:val="00C87743"/>
    <w:rsid w:val="00C90BA4"/>
    <w:rsid w:val="00C945E3"/>
    <w:rsid w:val="00CD4A94"/>
    <w:rsid w:val="00CF0E0A"/>
    <w:rsid w:val="00CF2C49"/>
    <w:rsid w:val="00CF3DB4"/>
    <w:rsid w:val="00D02240"/>
    <w:rsid w:val="00D0774F"/>
    <w:rsid w:val="00D1515A"/>
    <w:rsid w:val="00D1587E"/>
    <w:rsid w:val="00D3531E"/>
    <w:rsid w:val="00D40FBF"/>
    <w:rsid w:val="00D4346C"/>
    <w:rsid w:val="00D462DF"/>
    <w:rsid w:val="00D55122"/>
    <w:rsid w:val="00D7656F"/>
    <w:rsid w:val="00D80C72"/>
    <w:rsid w:val="00DA0F5E"/>
    <w:rsid w:val="00DB2D6A"/>
    <w:rsid w:val="00DB37AA"/>
    <w:rsid w:val="00DB5756"/>
    <w:rsid w:val="00DD093E"/>
    <w:rsid w:val="00DD3588"/>
    <w:rsid w:val="00DD4352"/>
    <w:rsid w:val="00DE4A7D"/>
    <w:rsid w:val="00DE691E"/>
    <w:rsid w:val="00DF1DE6"/>
    <w:rsid w:val="00DF3C5D"/>
    <w:rsid w:val="00E07D8B"/>
    <w:rsid w:val="00E116E9"/>
    <w:rsid w:val="00E11707"/>
    <w:rsid w:val="00E1455A"/>
    <w:rsid w:val="00E36993"/>
    <w:rsid w:val="00E4451E"/>
    <w:rsid w:val="00E46A22"/>
    <w:rsid w:val="00E46A3A"/>
    <w:rsid w:val="00E521E8"/>
    <w:rsid w:val="00E5291A"/>
    <w:rsid w:val="00E52B09"/>
    <w:rsid w:val="00E76FB9"/>
    <w:rsid w:val="00E86B09"/>
    <w:rsid w:val="00E95CB3"/>
    <w:rsid w:val="00E97C42"/>
    <w:rsid w:val="00EA0E5C"/>
    <w:rsid w:val="00EA3A56"/>
    <w:rsid w:val="00EA5210"/>
    <w:rsid w:val="00ED636C"/>
    <w:rsid w:val="00EE187E"/>
    <w:rsid w:val="00F13B2F"/>
    <w:rsid w:val="00F223CD"/>
    <w:rsid w:val="00F41F14"/>
    <w:rsid w:val="00F4495C"/>
    <w:rsid w:val="00F46FA9"/>
    <w:rsid w:val="00F50CBB"/>
    <w:rsid w:val="00F56803"/>
    <w:rsid w:val="00F66583"/>
    <w:rsid w:val="00F80761"/>
    <w:rsid w:val="00F8113F"/>
    <w:rsid w:val="00F833A7"/>
    <w:rsid w:val="00FA6965"/>
    <w:rsid w:val="00FB12F3"/>
    <w:rsid w:val="00FB71AC"/>
    <w:rsid w:val="00FD44BA"/>
    <w:rsid w:val="00FD60F1"/>
    <w:rsid w:val="00FD7F71"/>
    <w:rsid w:val="00FF1AEF"/>
    <w:rsid w:val="00FF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C64CA"/>
  <w15:docId w15:val="{8B0DB12B-1551-4D7B-B065-69C1685E1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eastAsia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eastAsia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/>
      <w:outlineLvl w:val="2"/>
    </w:pPr>
    <w:rPr>
      <w:rFonts w:eastAsia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/>
      <w:outlineLvl w:val="3"/>
    </w:pPr>
    <w:rPr>
      <w:rFonts w:eastAsia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/>
      <w:outlineLvl w:val="4"/>
    </w:pPr>
    <w:rPr>
      <w:rFonts w:eastAsia="Arial" w:cs="Arial"/>
      <w:b/>
      <w:bCs/>
      <w:color w:val="444444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/>
      <w:outlineLvl w:val="5"/>
    </w:pPr>
    <w:rPr>
      <w:rFonts w:eastAsia="Arial" w:cs="Arial"/>
      <w:i/>
      <w:iCs/>
      <w:color w:val="232323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/>
      <w:outlineLvl w:val="6"/>
    </w:pPr>
    <w:rPr>
      <w:rFonts w:eastAsia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/>
      <w:outlineLvl w:val="7"/>
    </w:pPr>
    <w:rPr>
      <w:rFonts w:eastAsia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/>
      <w:outlineLvl w:val="8"/>
    </w:pPr>
    <w:rPr>
      <w:rFonts w:eastAsia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character" w:customStyle="1" w:styleId="QuoteChar">
    <w:name w:val="Quote Char"/>
    <w:link w:val="Quote"/>
    <w:uiPriority w:val="29"/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color w:val="444444"/>
      <w:sz w:val="23"/>
      <w:szCs w:val="23"/>
    </w:rPr>
  </w:style>
  <w:style w:type="paragraph" w:styleId="NoSpacing">
    <w:name w:val="No Spacing"/>
    <w:basedOn w:val="Normal"/>
    <w:uiPriority w:val="1"/>
    <w:qFormat/>
    <w:rPr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24" w:space="0" w:color="000000"/>
      </w:pBdr>
      <w:spacing w:before="300" w:after="80"/>
      <w:outlineLvl w:val="0"/>
    </w:pPr>
    <w:rPr>
      <w:b/>
      <w:color w:val="000000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outlineLvl w:val="0"/>
    </w:pPr>
    <w:rPr>
      <w:i/>
      <w:color w:val="444444"/>
      <w:sz w:val="52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FootnoteText">
    <w:name w:val="footnote text"/>
    <w:basedOn w:val="Normal"/>
    <w:uiPriority w:val="99"/>
    <w:semiHidden/>
    <w:unhideWhenUsed/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uiPriority w:val="99"/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Footer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uiPriority w:val="99"/>
    <w:rPr>
      <w:rFonts w:ascii="Arial" w:eastAsia="Times New Roman" w:hAnsi="Arial" w:cs="Times New Roman"/>
      <w:sz w:val="28"/>
      <w:szCs w:val="28"/>
      <w:lang w:val="ro-RO" w:eastAsia="ro-RO"/>
    </w:rPr>
  </w:style>
  <w:style w:type="paragraph" w:styleId="BalloonText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salnbdy">
    <w:name w:val="s_aln_bdy"/>
    <w:basedOn w:val="DefaultParagraphFont"/>
  </w:style>
  <w:style w:type="character" w:customStyle="1" w:styleId="slgi">
    <w:name w:val="s_lgi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24D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C4C5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36CC9"/>
    <w:rPr>
      <w:color w:val="605E5C"/>
      <w:shd w:val="clear" w:color="auto" w:fill="E1DFDD"/>
    </w:rPr>
  </w:style>
  <w:style w:type="character" w:customStyle="1" w:styleId="shdr">
    <w:name w:val="s_hdr"/>
    <w:basedOn w:val="DefaultParagraphFont"/>
    <w:rsid w:val="00593483"/>
  </w:style>
  <w:style w:type="paragraph" w:customStyle="1" w:styleId="pdq2pgselectionanchorcontainer">
    <w:name w:val="pdq2pg_selectionanchorcontainer"/>
    <w:basedOn w:val="Normal"/>
    <w:rsid w:val="00943A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43A12"/>
    <w:rPr>
      <w:b/>
      <w:bCs/>
    </w:rPr>
  </w:style>
  <w:style w:type="paragraph" w:customStyle="1" w:styleId="isselectedend">
    <w:name w:val="isselectedend"/>
    <w:basedOn w:val="Normal"/>
    <w:rsid w:val="00ED63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salnttl">
    <w:name w:val="s_aln_ttl"/>
    <w:basedOn w:val="DefaultParagraphFont"/>
    <w:rsid w:val="00776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9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86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23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08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640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03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0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2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ca.mihai@publicrecord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sa@st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4D6E2-E771-48AA-8E6B-62CECCA9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Badoiu Emilia-Violeta</dc:creator>
  <cp:keywords/>
  <dc:description/>
  <cp:lastModifiedBy>Chirca Ovidiu-Catalin (DCRE)</cp:lastModifiedBy>
  <cp:revision>7</cp:revision>
  <cp:lastPrinted>2026-09-11T10:17:00Z</cp:lastPrinted>
  <dcterms:created xsi:type="dcterms:W3CDTF">2026-09-07T11:41:00Z</dcterms:created>
  <dcterms:modified xsi:type="dcterms:W3CDTF">2026-09-11T10:17:00Z</dcterms:modified>
</cp:coreProperties>
</file>